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465C79" w:rsidRPr="009C0166" w:rsidRDefault="00D406E4" w:rsidP="00D406E4">
      <w:pPr>
        <w:spacing w:before="120" w:after="0" w:line="240" w:lineRule="auto"/>
        <w:ind w:firstLine="329"/>
        <w:jc w:val="both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Владелец транспортного средства обязан застраховать свою гражданскую ответственность до регистрации транспортного средства, но не позднее чем через десять дней после возникновения права владения им.</w:t>
      </w:r>
    </w:p>
    <w:p w:rsidR="00B54507" w:rsidRPr="009C0166" w:rsidRDefault="00B54507" w:rsidP="00B54507">
      <w:pPr>
        <w:spacing w:before="120"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B54507" w:rsidRPr="009C0166" w:rsidRDefault="00B54507" w:rsidP="00B54507">
      <w:pPr>
        <w:spacing w:before="120" w:after="0" w:line="240" w:lineRule="auto"/>
        <w:ind w:firstLine="330"/>
        <w:jc w:val="both"/>
        <w:rPr>
          <w:rFonts w:ascii="Times New Roman" w:hAnsi="Times New Roman"/>
          <w:b/>
          <w:i/>
          <w:color w:val="003300"/>
        </w:rPr>
      </w:pPr>
      <w:r w:rsidRPr="009C0166">
        <w:rPr>
          <w:rFonts w:ascii="Times New Roman" w:hAnsi="Times New Roman"/>
          <w:b/>
          <w:i/>
          <w:color w:val="003300"/>
        </w:rPr>
        <w:t xml:space="preserve">Преимущества электронного полиса: </w:t>
      </w:r>
    </w:p>
    <w:p w:rsidR="00B54507" w:rsidRPr="009C0166" w:rsidRDefault="00B54507" w:rsidP="00B54507">
      <w:pPr>
        <w:spacing w:before="120" w:after="0" w:line="240" w:lineRule="auto"/>
        <w:ind w:firstLine="330"/>
        <w:jc w:val="both"/>
        <w:rPr>
          <w:rFonts w:ascii="Times New Roman" w:hAnsi="Times New Roman"/>
          <w:b/>
          <w:color w:val="003300"/>
        </w:rPr>
      </w:pPr>
      <w:r w:rsidRPr="009C0166">
        <w:rPr>
          <w:rFonts w:ascii="Times New Roman" w:hAnsi="Times New Roman"/>
          <w:b/>
          <w:color w:val="003300"/>
        </w:rPr>
        <w:t xml:space="preserve">- оформление дистанционно в любое удобное </w:t>
      </w:r>
      <w:r w:rsidR="00B149F5" w:rsidRPr="009C0166">
        <w:rPr>
          <w:rFonts w:ascii="Times New Roman" w:hAnsi="Times New Roman"/>
          <w:b/>
          <w:color w:val="003300"/>
        </w:rPr>
        <w:t xml:space="preserve"> </w:t>
      </w:r>
      <w:r w:rsidRPr="009C0166">
        <w:rPr>
          <w:rFonts w:ascii="Times New Roman" w:hAnsi="Times New Roman"/>
          <w:b/>
          <w:color w:val="003300"/>
        </w:rPr>
        <w:t xml:space="preserve">время, не требуется ехать в офис; </w:t>
      </w:r>
    </w:p>
    <w:p w:rsidR="00B54507" w:rsidRPr="009C0166" w:rsidRDefault="00B54507" w:rsidP="00B54507">
      <w:pPr>
        <w:spacing w:before="120" w:after="0" w:line="240" w:lineRule="auto"/>
        <w:ind w:firstLine="330"/>
        <w:jc w:val="both"/>
        <w:rPr>
          <w:rFonts w:ascii="Times New Roman" w:hAnsi="Times New Roman"/>
          <w:b/>
          <w:color w:val="003300"/>
        </w:rPr>
      </w:pPr>
      <w:r w:rsidRPr="009C0166">
        <w:rPr>
          <w:rFonts w:ascii="Times New Roman" w:hAnsi="Times New Roman"/>
          <w:b/>
          <w:color w:val="003300"/>
        </w:rPr>
        <w:t xml:space="preserve">- электронная версия доступна в «личном кабинете» страховщика. Ее можно сохранить на компьютере и смартфоне. </w:t>
      </w:r>
    </w:p>
    <w:p w:rsidR="00B54507" w:rsidRPr="009C0166" w:rsidRDefault="00B54507" w:rsidP="00B54507">
      <w:pPr>
        <w:spacing w:before="120" w:after="0" w:line="240" w:lineRule="auto"/>
        <w:ind w:firstLine="330"/>
        <w:jc w:val="both"/>
        <w:rPr>
          <w:rFonts w:ascii="Times New Roman" w:hAnsi="Times New Roman"/>
          <w:b/>
          <w:color w:val="003300"/>
        </w:rPr>
      </w:pPr>
      <w:r w:rsidRPr="009C0166">
        <w:rPr>
          <w:rFonts w:ascii="Times New Roman" w:hAnsi="Times New Roman"/>
          <w:b/>
          <w:color w:val="003300"/>
        </w:rPr>
        <w:t>- бланк полиса можно распечатать в любой момент.</w:t>
      </w:r>
    </w:p>
    <w:p w:rsidR="00B54507" w:rsidRPr="009C0166" w:rsidRDefault="00B54507" w:rsidP="00B54507">
      <w:pPr>
        <w:spacing w:before="120" w:after="0" w:line="240" w:lineRule="auto"/>
        <w:jc w:val="both"/>
        <w:rPr>
          <w:rFonts w:ascii="Times New Roman" w:hAnsi="Times New Roman"/>
          <w:color w:val="003300"/>
        </w:rPr>
      </w:pPr>
    </w:p>
    <w:p w:rsidR="00465C79" w:rsidRPr="009C0166" w:rsidRDefault="000C4D35" w:rsidP="00A15EA0">
      <w:pPr>
        <w:spacing w:before="120" w:after="0" w:line="240" w:lineRule="auto"/>
        <w:ind w:firstLine="330"/>
        <w:jc w:val="both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Договор обязательного страхования может быть составлен в виде электронного документа.</w:t>
      </w:r>
    </w:p>
    <w:p w:rsidR="005C11D6" w:rsidRPr="009C0166" w:rsidRDefault="000C4D35" w:rsidP="000A648C">
      <w:pPr>
        <w:spacing w:after="0" w:line="240" w:lineRule="auto"/>
        <w:ind w:firstLine="330"/>
        <w:jc w:val="both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Страховщик обязан обеспечить возможность заключения договора обязательного страхования в виде электронного документа с каждым лицом, обратившимся к нему с заявлением о заключении договора обязательного страхования в виде электронного документа.</w:t>
      </w:r>
      <w:r w:rsidR="00FF5039" w:rsidRPr="009C0166">
        <w:rPr>
          <w:rFonts w:ascii="Times New Roman" w:hAnsi="Times New Roman"/>
          <w:color w:val="003300"/>
        </w:rPr>
        <w:t xml:space="preserve"> </w:t>
      </w:r>
    </w:p>
    <w:p w:rsidR="00A15EA0" w:rsidRPr="009C0166" w:rsidRDefault="00A15EA0" w:rsidP="000A648C">
      <w:pPr>
        <w:spacing w:after="0" w:line="240" w:lineRule="auto"/>
        <w:ind w:firstLine="330"/>
        <w:jc w:val="both"/>
        <w:rPr>
          <w:rFonts w:ascii="Times New Roman" w:hAnsi="Times New Roman"/>
          <w:color w:val="003300"/>
        </w:rPr>
      </w:pPr>
    </w:p>
    <w:p w:rsidR="00D406E4" w:rsidRPr="009C0166" w:rsidRDefault="00D406E4" w:rsidP="000A648C">
      <w:pPr>
        <w:spacing w:after="0" w:line="240" w:lineRule="auto"/>
        <w:ind w:firstLine="330"/>
        <w:jc w:val="both"/>
        <w:rPr>
          <w:rFonts w:ascii="Times New Roman" w:hAnsi="Times New Roman"/>
          <w:color w:val="003300"/>
        </w:rPr>
      </w:pPr>
    </w:p>
    <w:p w:rsidR="00D406E4" w:rsidRPr="009C0166" w:rsidRDefault="00D406E4" w:rsidP="000A648C">
      <w:pPr>
        <w:spacing w:after="0" w:line="240" w:lineRule="auto"/>
        <w:ind w:firstLine="330"/>
        <w:jc w:val="both"/>
        <w:rPr>
          <w:rFonts w:ascii="Times New Roman" w:hAnsi="Times New Roman"/>
          <w:color w:val="003300"/>
        </w:rPr>
      </w:pPr>
    </w:p>
    <w:p w:rsidR="00D406E4" w:rsidRPr="009C0166" w:rsidRDefault="00D406E4" w:rsidP="000A648C">
      <w:pPr>
        <w:spacing w:after="0" w:line="240" w:lineRule="auto"/>
        <w:ind w:firstLine="330"/>
        <w:jc w:val="both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noProof/>
          <w:color w:val="003300"/>
        </w:rPr>
        <w:drawing>
          <wp:inline distT="0" distB="0" distL="0" distR="0">
            <wp:extent cx="2763153" cy="1842101"/>
            <wp:effectExtent l="19050" t="0" r="0" b="0"/>
            <wp:docPr id="10" name="Рисунок 9" descr="осаго ключ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аго ключи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3153" cy="184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6E4" w:rsidRPr="009C0166" w:rsidRDefault="00D406E4" w:rsidP="009C0166">
      <w:pPr>
        <w:spacing w:after="0" w:line="240" w:lineRule="auto"/>
        <w:jc w:val="both"/>
        <w:rPr>
          <w:rFonts w:ascii="Times New Roman" w:hAnsi="Times New Roman"/>
          <w:color w:val="003300"/>
        </w:rPr>
      </w:pPr>
    </w:p>
    <w:p w:rsidR="004A06EF" w:rsidRPr="009C0166" w:rsidRDefault="00F810BA" w:rsidP="00A15EA0">
      <w:pPr>
        <w:spacing w:before="120" w:after="0" w:line="240" w:lineRule="auto"/>
        <w:ind w:firstLine="329"/>
        <w:jc w:val="both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Для заключения договора обязательного страхования</w:t>
      </w:r>
      <w:r w:rsidR="000A648C" w:rsidRPr="009C0166">
        <w:rPr>
          <w:rFonts w:ascii="Times New Roman" w:hAnsi="Times New Roman"/>
          <w:color w:val="003300"/>
        </w:rPr>
        <w:t xml:space="preserve"> </w:t>
      </w:r>
      <w:r w:rsidR="00A07733" w:rsidRPr="009C0166">
        <w:rPr>
          <w:rFonts w:ascii="Times New Roman" w:hAnsi="Times New Roman"/>
          <w:color w:val="003300"/>
        </w:rPr>
        <w:t>в электронном виде, требуется соблюсти следующий алгоритм:</w:t>
      </w:r>
    </w:p>
    <w:p w:rsidR="00A15EA0" w:rsidRPr="009C0166" w:rsidRDefault="00A07733" w:rsidP="00A15EA0">
      <w:pPr>
        <w:spacing w:before="120" w:after="0" w:line="240" w:lineRule="auto"/>
        <w:ind w:firstLine="329"/>
        <w:jc w:val="both"/>
        <w:rPr>
          <w:rFonts w:ascii="Times New Roman" w:hAnsi="Times New Roman"/>
          <w:b/>
          <w:i/>
          <w:color w:val="003300"/>
        </w:rPr>
      </w:pPr>
      <w:r w:rsidRPr="009C0166">
        <w:rPr>
          <w:rFonts w:ascii="Times New Roman" w:hAnsi="Times New Roman"/>
          <w:b/>
          <w:i/>
          <w:color w:val="003300"/>
        </w:rPr>
        <w:t>Шаг 1. Подайте заявление о заключении договора ОСАГО через личный кабинет на официальном сайте страховщика.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Для подачи заявления необходимо зарегистрироваться в личном кабинете на официальном сайте страховщика, заполнив соответствующие поля и указав свои персональные данные, в частности адрес электронной почты и номер мобильного телефона.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 xml:space="preserve">Если у вас есть доступ к Порталу </w:t>
      </w:r>
      <w:proofErr w:type="spellStart"/>
      <w:r w:rsidRPr="009C0166">
        <w:rPr>
          <w:rFonts w:ascii="Times New Roman" w:hAnsi="Times New Roman"/>
          <w:color w:val="003300"/>
        </w:rPr>
        <w:t>госуслуг</w:t>
      </w:r>
      <w:proofErr w:type="spellEnd"/>
      <w:r w:rsidRPr="009C0166">
        <w:rPr>
          <w:rFonts w:ascii="Times New Roman" w:hAnsi="Times New Roman"/>
          <w:color w:val="003300"/>
        </w:rPr>
        <w:t>, вы также можете зайти в личный кабинет на официальном сайте страховщика через указанный Портал.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В личном кабинете заполните заявление о заключении договора, в котором укажите данные следующих документов: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- паспорта или иного удостоверяющего личность документа;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- документа о регистрации ТС, выданного органом, осуществляющим регистрацию ТС (в частности, свидетельства о регистрации транспортного средства);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- водительского удостоверения лица, допущенного к управлению ТС (если договор ОСАГО предполагает допуск к управлению ТС определенных лиц);</w:t>
      </w:r>
    </w:p>
    <w:p w:rsidR="00D406E4" w:rsidRPr="009C0166" w:rsidRDefault="00A07733" w:rsidP="00D406E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 xml:space="preserve">- диагностической карты, содержащей сведения о соответствии ТС обязательным требованиям безопасности ТС (за исключением случаев, когда согласно </w:t>
      </w:r>
      <w:r w:rsidR="00E21D43" w:rsidRPr="009C0166">
        <w:rPr>
          <w:rFonts w:ascii="Times New Roman" w:hAnsi="Times New Roman"/>
          <w:color w:val="003300"/>
        </w:rPr>
        <w:t>законодательству,</w:t>
      </w:r>
      <w:r w:rsidRPr="009C0166">
        <w:rPr>
          <w:rFonts w:ascii="Times New Roman" w:hAnsi="Times New Roman"/>
          <w:color w:val="003300"/>
        </w:rPr>
        <w:t xml:space="preserve"> автомобиль не подлежит техосмотру или его проведение не требуется).</w:t>
      </w:r>
    </w:p>
    <w:p w:rsidR="00D406E4" w:rsidRPr="009C0166" w:rsidRDefault="00D406E4" w:rsidP="00D406E4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</w:p>
    <w:p w:rsidR="00D406E4" w:rsidRPr="009C0166" w:rsidRDefault="00D406E4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i/>
          <w:color w:val="003300"/>
        </w:rPr>
      </w:pPr>
      <w:r w:rsidRPr="009C0166">
        <w:rPr>
          <w:rFonts w:ascii="Times New Roman" w:hAnsi="Times New Roman"/>
          <w:b/>
          <w:i/>
          <w:color w:val="003300"/>
        </w:rPr>
        <w:lastRenderedPageBreak/>
        <w:t>Шаг 2.</w:t>
      </w:r>
      <w:r w:rsidRPr="009C0166">
        <w:t xml:space="preserve"> </w:t>
      </w:r>
      <w:proofErr w:type="gramStart"/>
      <w:r w:rsidR="00957D72" w:rsidRPr="009C0166">
        <w:rPr>
          <w:rFonts w:ascii="Times New Roman" w:hAnsi="Times New Roman"/>
          <w:b/>
          <w:i/>
          <w:color w:val="003300"/>
        </w:rPr>
        <w:t>О</w:t>
      </w:r>
      <w:r w:rsidRPr="009C0166">
        <w:rPr>
          <w:rFonts w:ascii="Times New Roman" w:hAnsi="Times New Roman"/>
          <w:b/>
          <w:i/>
          <w:color w:val="003300"/>
        </w:rPr>
        <w:t>платите страховую премию и</w:t>
      </w:r>
      <w:proofErr w:type="gramEnd"/>
      <w:r w:rsidRPr="009C0166">
        <w:rPr>
          <w:rFonts w:ascii="Times New Roman" w:hAnsi="Times New Roman"/>
          <w:b/>
          <w:i/>
          <w:color w:val="003300"/>
        </w:rPr>
        <w:t xml:space="preserve"> получите электронный полис ОСАГО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Уплата страховой премии осуществляется в безналичном порядке способами, предложенными страховщиком (например, с банковской карты, электронными деньгами).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Сразу после уплаты страховой премии полис ОСАГО в виде электронного документа, подписанного усиленной квалифицированной электронной подписью страховщика, направляется по указанному вами адресу электронной почты, а также размещается в личном кабинете страхователя.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 xml:space="preserve">Если вы хотите иметь полис ОСАГО на бумажном бланке, необходимо подать страховщику заявление. В офисе страховщика вам выдадут полис ОСАГО на бланке. 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Если в</w:t>
      </w:r>
      <w:r w:rsidR="00B54507" w:rsidRPr="009C0166">
        <w:rPr>
          <w:rFonts w:ascii="Times New Roman" w:hAnsi="Times New Roman"/>
          <w:color w:val="003300"/>
        </w:rPr>
        <w:t xml:space="preserve">ы хотите получить его по почте </w:t>
      </w:r>
      <w:r w:rsidRPr="009C0166">
        <w:rPr>
          <w:rFonts w:ascii="Times New Roman" w:hAnsi="Times New Roman"/>
          <w:color w:val="003300"/>
        </w:rPr>
        <w:t>необходимо оплатить почтовую пересылку полиса ОСАГО по цене, определяемой страховщиком. В этом случае заявление в адрес страховщика направляется через личный кабинет на официальном сайте страховщика (</w:t>
      </w:r>
      <w:proofErr w:type="spellStart"/>
      <w:r w:rsidRPr="009C0166">
        <w:rPr>
          <w:rFonts w:ascii="Times New Roman" w:hAnsi="Times New Roman"/>
          <w:color w:val="003300"/>
        </w:rPr>
        <w:t>абз</w:t>
      </w:r>
      <w:proofErr w:type="spellEnd"/>
      <w:r w:rsidRPr="009C0166">
        <w:rPr>
          <w:rFonts w:ascii="Times New Roman" w:hAnsi="Times New Roman"/>
          <w:color w:val="003300"/>
        </w:rPr>
        <w:t xml:space="preserve">. 8 п. 7.2 ст. 15 Закона N 40-ФЗ; </w:t>
      </w:r>
      <w:proofErr w:type="spellStart"/>
      <w:r w:rsidRPr="009C0166">
        <w:rPr>
          <w:rFonts w:ascii="Times New Roman" w:hAnsi="Times New Roman"/>
          <w:color w:val="003300"/>
        </w:rPr>
        <w:t>абз</w:t>
      </w:r>
      <w:proofErr w:type="spellEnd"/>
      <w:r w:rsidRPr="009C0166">
        <w:rPr>
          <w:rFonts w:ascii="Times New Roman" w:hAnsi="Times New Roman"/>
          <w:color w:val="003300"/>
        </w:rPr>
        <w:t>. 7 п. 1.11 Правил ОСАГО).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color w:val="003300"/>
        </w:rPr>
      </w:pPr>
      <w:r w:rsidRPr="009C0166">
        <w:rPr>
          <w:rFonts w:ascii="Times New Roman" w:hAnsi="Times New Roman"/>
          <w:color w:val="003300"/>
        </w:rPr>
        <w:t>Полученный электронный полис ОСАГО (информацию о заключении договора ОСАГО в электронном виде) необходимо распечатать и иметь при себе</w:t>
      </w:r>
      <w:r w:rsidR="00B54507" w:rsidRPr="009C0166">
        <w:rPr>
          <w:rFonts w:ascii="Times New Roman" w:hAnsi="Times New Roman"/>
          <w:color w:val="003300"/>
        </w:rPr>
        <w:t>.</w:t>
      </w:r>
    </w:p>
    <w:p w:rsidR="00A07733" w:rsidRPr="009C0166" w:rsidRDefault="00A07733" w:rsidP="00A0773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3300"/>
        </w:rPr>
      </w:pPr>
    </w:p>
    <w:p w:rsidR="00A07733" w:rsidRPr="009C0166" w:rsidRDefault="009C0166" w:rsidP="00090EF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i/>
          <w:color w:val="003300"/>
        </w:rPr>
      </w:pPr>
      <w:r w:rsidRPr="009C0166">
        <w:rPr>
          <w:rFonts w:ascii="Times New Roman" w:hAnsi="Times New Roman"/>
          <w:i/>
          <w:color w:val="003300"/>
        </w:rPr>
        <w:drawing>
          <wp:inline distT="0" distB="0" distL="0" distR="0">
            <wp:extent cx="2190761" cy="1439162"/>
            <wp:effectExtent l="19050" t="0" r="0" b="0"/>
            <wp:docPr id="11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61" cy="14391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406E4" w:rsidRPr="009C0166" w:rsidRDefault="00D406E4" w:rsidP="00090EF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i/>
          <w:color w:val="003300"/>
        </w:rPr>
      </w:pPr>
    </w:p>
    <w:p w:rsidR="00D406E4" w:rsidRPr="009C0166" w:rsidRDefault="00D406E4" w:rsidP="009C016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i/>
          <w:color w:val="003300"/>
        </w:rPr>
      </w:pPr>
    </w:p>
    <w:p w:rsidR="00D406E4" w:rsidRPr="00957D72" w:rsidRDefault="00D406E4" w:rsidP="00090EF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i/>
          <w:color w:val="003300"/>
          <w:sz w:val="20"/>
          <w:szCs w:val="18"/>
        </w:rPr>
      </w:pPr>
    </w:p>
    <w:p w:rsidR="00DD675F" w:rsidRPr="00A15EA0" w:rsidRDefault="0077378B" w:rsidP="00012461">
      <w:pPr>
        <w:spacing w:after="0" w:line="240" w:lineRule="auto"/>
        <w:ind w:firstLine="330"/>
        <w:jc w:val="both"/>
        <w:rPr>
          <w:rFonts w:ascii="Times New Roman" w:hAnsi="Times New Roman"/>
          <w:b/>
          <w:i/>
          <w:color w:val="003300"/>
          <w:sz w:val="20"/>
          <w:szCs w:val="18"/>
        </w:rPr>
      </w:pPr>
      <w:r>
        <w:rPr>
          <w:rFonts w:ascii="Times New Roman" w:hAnsi="Times New Roman"/>
          <w:b/>
          <w:i/>
          <w:noProof/>
          <w:color w:val="003300"/>
          <w:sz w:val="20"/>
          <w:szCs w:val="18"/>
        </w:rPr>
        <w:drawing>
          <wp:inline distT="0" distB="0" distL="0" distR="0">
            <wp:extent cx="2428875" cy="1724025"/>
            <wp:effectExtent l="19050" t="19050" r="28575" b="28575"/>
            <wp:docPr id="4" name="Рисунок 4" descr="mini_12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ni_121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72402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33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4A06EF" w:rsidRPr="00A15EA0" w:rsidRDefault="004A06EF" w:rsidP="00094AAC">
      <w:pPr>
        <w:spacing w:before="120" w:after="0" w:line="240" w:lineRule="auto"/>
        <w:ind w:firstLine="329"/>
        <w:jc w:val="both"/>
        <w:rPr>
          <w:rFonts w:ascii="Times New Roman" w:hAnsi="Times New Roman"/>
          <w:b/>
          <w:i/>
          <w:color w:val="003300"/>
          <w:sz w:val="20"/>
          <w:szCs w:val="18"/>
        </w:rPr>
      </w:pPr>
    </w:p>
    <w:p w:rsidR="00957D72" w:rsidRDefault="000E306F" w:rsidP="00957D72">
      <w:pPr>
        <w:spacing w:before="120" w:after="0" w:line="240" w:lineRule="auto"/>
        <w:ind w:firstLine="329"/>
        <w:jc w:val="center"/>
        <w:rPr>
          <w:rFonts w:ascii="Times New Roman" w:hAnsi="Times New Roman"/>
          <w:b/>
          <w:color w:val="003300"/>
          <w:sz w:val="28"/>
        </w:rPr>
      </w:pPr>
      <w:r w:rsidRPr="00DB7D7E">
        <w:rPr>
          <w:rFonts w:ascii="Times New Roman" w:hAnsi="Times New Roman"/>
          <w:b/>
          <w:color w:val="003300"/>
          <w:sz w:val="28"/>
        </w:rPr>
        <w:t>Полис ОСАГО, оформленный на специальном бланке в офисе страховщика и электронный полис имеют равнозначную силу.</w:t>
      </w:r>
    </w:p>
    <w:p w:rsidR="000E306F" w:rsidRPr="00D406E4" w:rsidRDefault="000E306F" w:rsidP="000E306F">
      <w:pPr>
        <w:spacing w:before="120" w:after="0" w:line="240" w:lineRule="auto"/>
        <w:ind w:firstLine="329"/>
        <w:jc w:val="both"/>
        <w:rPr>
          <w:rFonts w:ascii="Times New Roman" w:hAnsi="Times New Roman"/>
          <w:b/>
          <w:color w:val="003300"/>
          <w:sz w:val="24"/>
          <w:szCs w:val="18"/>
        </w:rPr>
      </w:pPr>
      <w:r w:rsidRPr="00D406E4">
        <w:rPr>
          <w:rFonts w:ascii="Times New Roman" w:hAnsi="Times New Roman"/>
          <w:b/>
          <w:color w:val="003300"/>
          <w:sz w:val="24"/>
          <w:szCs w:val="18"/>
        </w:rPr>
        <w:t xml:space="preserve">Стоимость страховки ОСАГО также одинакова в обоих случаях. Основными отличиями являются: </w:t>
      </w:r>
    </w:p>
    <w:p w:rsidR="000E306F" w:rsidRPr="00D406E4" w:rsidRDefault="000E306F" w:rsidP="000E306F">
      <w:pPr>
        <w:spacing w:before="120" w:after="0" w:line="240" w:lineRule="auto"/>
        <w:ind w:firstLine="329"/>
        <w:jc w:val="both"/>
        <w:rPr>
          <w:rFonts w:ascii="Times New Roman" w:hAnsi="Times New Roman"/>
          <w:b/>
          <w:color w:val="003300"/>
          <w:sz w:val="24"/>
          <w:szCs w:val="18"/>
        </w:rPr>
      </w:pPr>
      <w:r w:rsidRPr="00D406E4">
        <w:rPr>
          <w:rFonts w:ascii="Times New Roman" w:hAnsi="Times New Roman"/>
          <w:b/>
          <w:color w:val="003300"/>
          <w:sz w:val="24"/>
          <w:szCs w:val="18"/>
        </w:rPr>
        <w:t>- отсутствие защитных элементов на электронном бланке;</w:t>
      </w:r>
    </w:p>
    <w:p w:rsidR="000E306F" w:rsidRPr="00D406E4" w:rsidRDefault="000E306F" w:rsidP="000E306F">
      <w:pPr>
        <w:spacing w:before="120" w:after="0" w:line="240" w:lineRule="auto"/>
        <w:ind w:firstLine="329"/>
        <w:jc w:val="both"/>
        <w:rPr>
          <w:rFonts w:ascii="Times New Roman" w:hAnsi="Times New Roman"/>
          <w:b/>
          <w:color w:val="003300"/>
          <w:sz w:val="24"/>
          <w:szCs w:val="18"/>
        </w:rPr>
      </w:pPr>
      <w:proofErr w:type="gramStart"/>
      <w:r w:rsidRPr="00D406E4">
        <w:rPr>
          <w:rFonts w:ascii="Times New Roman" w:hAnsi="Times New Roman"/>
          <w:b/>
          <w:color w:val="003300"/>
          <w:sz w:val="24"/>
          <w:szCs w:val="18"/>
        </w:rPr>
        <w:t>- написание серии полиса в бумажном варианте ЕЕЕ</w:t>
      </w:r>
      <w:r w:rsidR="00D406E4" w:rsidRPr="00D406E4">
        <w:rPr>
          <w:rFonts w:ascii="Times New Roman" w:hAnsi="Times New Roman"/>
          <w:b/>
          <w:color w:val="003300"/>
          <w:sz w:val="24"/>
          <w:szCs w:val="18"/>
        </w:rPr>
        <w:t xml:space="preserve">, а </w:t>
      </w:r>
      <w:r w:rsidRPr="00D406E4">
        <w:rPr>
          <w:rFonts w:ascii="Times New Roman" w:hAnsi="Times New Roman"/>
          <w:b/>
          <w:color w:val="003300"/>
          <w:sz w:val="24"/>
          <w:szCs w:val="18"/>
        </w:rPr>
        <w:t xml:space="preserve"> в электронном ХХХ;</w:t>
      </w:r>
      <w:proofErr w:type="gramEnd"/>
    </w:p>
    <w:p w:rsidR="000E306F" w:rsidRPr="00D406E4" w:rsidRDefault="000E306F" w:rsidP="000E306F">
      <w:pPr>
        <w:spacing w:before="120" w:after="0" w:line="240" w:lineRule="auto"/>
        <w:ind w:firstLine="329"/>
        <w:jc w:val="both"/>
        <w:rPr>
          <w:rFonts w:ascii="Times New Roman" w:hAnsi="Times New Roman"/>
          <w:b/>
          <w:color w:val="003300"/>
          <w:sz w:val="24"/>
          <w:szCs w:val="18"/>
        </w:rPr>
      </w:pPr>
      <w:proofErr w:type="gramStart"/>
      <w:r w:rsidRPr="00D406E4">
        <w:rPr>
          <w:rFonts w:ascii="Times New Roman" w:hAnsi="Times New Roman"/>
          <w:b/>
          <w:color w:val="003300"/>
          <w:sz w:val="24"/>
          <w:szCs w:val="18"/>
        </w:rPr>
        <w:t>- отсутствие подписи страхователя (ее заменяет авторизация в «Личном кабинете» на сайте страховщика.</w:t>
      </w:r>
      <w:proofErr w:type="gramEnd"/>
    </w:p>
    <w:p w:rsidR="000E306F" w:rsidRDefault="000E306F" w:rsidP="00E21D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i/>
          <w:color w:val="003300"/>
          <w:sz w:val="24"/>
          <w:szCs w:val="18"/>
        </w:rPr>
      </w:pPr>
    </w:p>
    <w:p w:rsidR="00B149F5" w:rsidRDefault="00B149F5" w:rsidP="00E21D4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i/>
          <w:color w:val="003300"/>
          <w:sz w:val="24"/>
          <w:szCs w:val="18"/>
        </w:rPr>
      </w:pPr>
    </w:p>
    <w:p w:rsidR="00E92C5A" w:rsidRPr="00D406E4" w:rsidRDefault="004A71B7" w:rsidP="00D9138E">
      <w:pPr>
        <w:autoSpaceDE w:val="0"/>
        <w:autoSpaceDN w:val="0"/>
        <w:adjustRightInd w:val="0"/>
        <w:spacing w:after="0" w:line="240" w:lineRule="auto"/>
        <w:ind w:firstLine="284"/>
        <w:jc w:val="center"/>
        <w:outlineLvl w:val="1"/>
        <w:rPr>
          <w:rFonts w:ascii="Times New Roman" w:hAnsi="Times New Roman"/>
          <w:b/>
          <w:i/>
          <w:color w:val="003300"/>
          <w:sz w:val="44"/>
          <w:szCs w:val="44"/>
        </w:rPr>
      </w:pPr>
      <w:r w:rsidRPr="00D406E4">
        <w:rPr>
          <w:rFonts w:ascii="Times New Roman" w:hAnsi="Times New Roman"/>
          <w:b/>
          <w:i/>
          <w:color w:val="003300"/>
          <w:sz w:val="44"/>
          <w:szCs w:val="44"/>
        </w:rPr>
        <w:t>Счастливого пути</w:t>
      </w:r>
      <w:r w:rsidR="00E92C5A" w:rsidRPr="00D406E4">
        <w:rPr>
          <w:rFonts w:ascii="Times New Roman" w:hAnsi="Times New Roman"/>
          <w:b/>
          <w:i/>
          <w:color w:val="003300"/>
          <w:sz w:val="44"/>
          <w:szCs w:val="44"/>
        </w:rPr>
        <w:t>!</w:t>
      </w:r>
    </w:p>
    <w:p w:rsidR="00B97433" w:rsidRPr="008C2383" w:rsidRDefault="00B97433" w:rsidP="0088150F">
      <w:pPr>
        <w:autoSpaceDE w:val="0"/>
        <w:autoSpaceDN w:val="0"/>
        <w:adjustRightInd w:val="0"/>
        <w:spacing w:after="0" w:line="240" w:lineRule="auto"/>
        <w:ind w:firstLine="284"/>
        <w:jc w:val="both"/>
        <w:outlineLvl w:val="1"/>
        <w:rPr>
          <w:rFonts w:ascii="Times New Roman" w:hAnsi="Times New Roman"/>
          <w:b/>
          <w:i/>
          <w:color w:val="003300"/>
          <w:sz w:val="18"/>
          <w:szCs w:val="18"/>
        </w:rPr>
      </w:pPr>
    </w:p>
    <w:p w:rsidR="00B50A15" w:rsidRPr="008C2383" w:rsidRDefault="00B50A15" w:rsidP="00396CBE">
      <w:pPr>
        <w:spacing w:line="240" w:lineRule="auto"/>
        <w:ind w:firstLine="330"/>
        <w:jc w:val="both"/>
        <w:rPr>
          <w:rFonts w:ascii="Times New Roman" w:hAnsi="Times New Roman"/>
          <w:b/>
          <w:noProof/>
          <w:color w:val="003300"/>
          <w:sz w:val="20"/>
          <w:szCs w:val="20"/>
        </w:rPr>
      </w:pPr>
    </w:p>
    <w:p w:rsidR="008F78EA" w:rsidRPr="00D406E4" w:rsidRDefault="000E306F" w:rsidP="00A15EA0">
      <w:pPr>
        <w:spacing w:line="240" w:lineRule="auto"/>
        <w:ind w:firstLine="330"/>
        <w:jc w:val="center"/>
        <w:rPr>
          <w:rFonts w:ascii="Times New Roman" w:hAnsi="Times New Roman"/>
          <w:b/>
          <w:noProof/>
          <w:color w:val="003300"/>
          <w:sz w:val="16"/>
          <w:szCs w:val="16"/>
        </w:rPr>
      </w:pPr>
      <w:r w:rsidRPr="00D406E4">
        <w:rPr>
          <w:rFonts w:ascii="Times New Roman" w:hAnsi="Times New Roman"/>
          <w:b/>
          <w:noProof/>
          <w:color w:val="003300"/>
          <w:sz w:val="16"/>
          <w:szCs w:val="16"/>
        </w:rPr>
        <w:t>П</w:t>
      </w:r>
      <w:r w:rsidR="00D2151F" w:rsidRPr="00D406E4">
        <w:rPr>
          <w:rFonts w:ascii="Times New Roman" w:hAnsi="Times New Roman"/>
          <w:b/>
          <w:noProof/>
          <w:color w:val="003300"/>
          <w:sz w:val="16"/>
          <w:szCs w:val="16"/>
        </w:rPr>
        <w:t xml:space="preserve">амятка составлена на основании 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Федеральн</w:t>
      </w:r>
      <w:r w:rsidR="00396CB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ого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 xml:space="preserve"> закон</w:t>
      </w:r>
      <w:r w:rsidR="00396CB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а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 xml:space="preserve"> Российской Федерации «Об обязательном страховании гражданской ответственности владельцев транспортных средств» </w:t>
      </w:r>
      <w:r w:rsidR="008F78EA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от 2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5</w:t>
      </w:r>
      <w:r w:rsidR="008F78EA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.0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4</w:t>
      </w:r>
      <w:r w:rsidR="008F78EA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.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2002</w:t>
      </w:r>
      <w:r w:rsidR="008F78EA" w:rsidRPr="00D406E4">
        <w:rPr>
          <w:rFonts w:ascii="Times New Roman" w:hAnsi="Times New Roman"/>
          <w:b/>
          <w:noProof/>
          <w:color w:val="003300"/>
          <w:sz w:val="16"/>
          <w:szCs w:val="16"/>
        </w:rPr>
        <w:t xml:space="preserve"> N</w:t>
      </w:r>
      <w:r w:rsidR="00296E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40</w:t>
      </w:r>
      <w:r w:rsidR="008F78EA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-ФЗ</w:t>
      </w:r>
      <w:r w:rsidR="004E226E" w:rsidRPr="00D406E4">
        <w:rPr>
          <w:rFonts w:ascii="Times New Roman" w:hAnsi="Times New Roman"/>
          <w:b/>
          <w:noProof/>
          <w:color w:val="003300"/>
          <w:sz w:val="16"/>
          <w:szCs w:val="16"/>
        </w:rPr>
        <w:t>.</w:t>
      </w:r>
    </w:p>
    <w:p w:rsidR="00C1557C" w:rsidRPr="008C2383" w:rsidRDefault="00C1557C" w:rsidP="0006038E">
      <w:pPr>
        <w:spacing w:after="0" w:line="240" w:lineRule="auto"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lastRenderedPageBreak/>
        <w:t>Управление Федеральной службы по надзору в сфере защиты прав потребителей и благополучия человека по городу Санкт-Петербургу</w:t>
      </w:r>
    </w:p>
    <w:p w:rsidR="00C1557C" w:rsidRPr="008C2383" w:rsidRDefault="00C1557C" w:rsidP="0006038E">
      <w:pPr>
        <w:spacing w:after="0" w:line="240" w:lineRule="auto"/>
        <w:jc w:val="center"/>
        <w:rPr>
          <w:rFonts w:ascii="Times New Roman" w:hAnsi="Times New Roman"/>
          <w:b/>
          <w:color w:val="003300"/>
          <w:sz w:val="18"/>
          <w:szCs w:val="18"/>
        </w:rPr>
      </w:pPr>
    </w:p>
    <w:p w:rsidR="0006038E" w:rsidRPr="008C2383" w:rsidRDefault="00C1557C" w:rsidP="00B149F5">
      <w:pPr>
        <w:spacing w:after="0" w:line="240" w:lineRule="auto"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ФБУЗ «ЦЕНТР ГИГИЕНЫ И ЭПИДЕМИОЛОГИИ В ГОРОДЕ САНКТ-ПЕТЕРБУРГ»</w:t>
      </w:r>
    </w:p>
    <w:p w:rsidR="0006038E" w:rsidRDefault="0006038E" w:rsidP="0006038E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Единый информационный центр</w:t>
      </w:r>
    </w:p>
    <w:p w:rsidR="00B149F5" w:rsidRPr="008C2383" w:rsidRDefault="00B149F5" w:rsidP="0006038E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</w:p>
    <w:p w:rsidR="0006038E" w:rsidRPr="00B149F5" w:rsidRDefault="00633E55" w:rsidP="0006038E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/>
          <w:b/>
          <w:bCs/>
          <w:color w:val="003300"/>
        </w:rPr>
      </w:pPr>
      <w:hyperlink r:id="rId11" w:history="1">
        <w:r w:rsidR="0006038E" w:rsidRPr="00B149F5">
          <w:rPr>
            <w:rStyle w:val="a3"/>
            <w:rFonts w:ascii="Times New Roman" w:hAnsi="Times New Roman"/>
            <w:b/>
            <w:bCs/>
            <w:color w:val="003300"/>
            <w:u w:val="none"/>
          </w:rPr>
          <w:t>8-800-555-49-43</w:t>
        </w:r>
      </w:hyperlink>
    </w:p>
    <w:p w:rsidR="0006038E" w:rsidRPr="00B149F5" w:rsidRDefault="0006038E" w:rsidP="0006038E">
      <w:pPr>
        <w:spacing w:after="0" w:line="240" w:lineRule="auto"/>
        <w:ind w:left="284" w:right="318" w:firstLine="425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</w:p>
    <w:p w:rsidR="0006038E" w:rsidRPr="008C2383" w:rsidRDefault="0006038E" w:rsidP="0006038E">
      <w:pPr>
        <w:pStyle w:val="a4"/>
        <w:spacing w:after="0" w:line="240" w:lineRule="auto"/>
        <w:ind w:left="142" w:right="318" w:firstLine="142"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ЦЕНТР КОНСУЛЬТИРОВАНИЯ И</w:t>
      </w:r>
      <w:r w:rsidRPr="00A07733">
        <w:rPr>
          <w:rFonts w:ascii="Times New Roman" w:hAnsi="Times New Roman"/>
          <w:b/>
          <w:color w:val="003300"/>
          <w:sz w:val="18"/>
          <w:szCs w:val="18"/>
        </w:rPr>
        <w:t xml:space="preserve"> </w:t>
      </w:r>
      <w:r w:rsidRPr="008C2383">
        <w:rPr>
          <w:rFonts w:ascii="Times New Roman" w:hAnsi="Times New Roman"/>
          <w:b/>
          <w:color w:val="003300"/>
          <w:sz w:val="18"/>
          <w:szCs w:val="18"/>
        </w:rPr>
        <w:t>ИНФОРМИРОВАНИЯ ГРАЖДАН ПО ВОПРОСАМ ЗАЩИТЫ ПРАВ ПОТРЕБИТЕЛЕЙ</w:t>
      </w:r>
    </w:p>
    <w:p w:rsidR="0006038E" w:rsidRPr="008C2383" w:rsidRDefault="0006038E" w:rsidP="0006038E">
      <w:pPr>
        <w:spacing w:after="0" w:line="240" w:lineRule="auto"/>
        <w:ind w:left="142" w:right="318" w:firstLine="142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191023, Санкт-Петербург, ул. Малая Садовая д.1,  кабинет № 15.</w:t>
      </w:r>
    </w:p>
    <w:p w:rsidR="0006038E" w:rsidRPr="008C2383" w:rsidRDefault="0006038E" w:rsidP="0006038E">
      <w:pPr>
        <w:spacing w:after="0" w:line="240" w:lineRule="auto"/>
        <w:ind w:left="284" w:right="317" w:firstLine="425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</w:p>
    <w:p w:rsidR="0006038E" w:rsidRPr="008C2383" w:rsidRDefault="0006038E" w:rsidP="0006038E">
      <w:pPr>
        <w:pStyle w:val="a4"/>
        <w:numPr>
          <w:ilvl w:val="0"/>
          <w:numId w:val="9"/>
        </w:numPr>
        <w:spacing w:after="0" w:line="240" w:lineRule="auto"/>
        <w:ind w:left="709" w:right="317" w:hanging="425"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Филиал № 1 ФБУЗ «Центр гигиены и эпидемиологии в городе Санкт-Петербург» в Московском, Фрунзенском, Пушкинском, </w:t>
      </w:r>
      <w:proofErr w:type="spellStart"/>
      <w:r w:rsidRPr="008C2383">
        <w:rPr>
          <w:rFonts w:ascii="Times New Roman" w:hAnsi="Times New Roman"/>
          <w:b/>
          <w:color w:val="003300"/>
          <w:sz w:val="18"/>
          <w:szCs w:val="18"/>
        </w:rPr>
        <w:t>Колпинском</w:t>
      </w:r>
      <w:proofErr w:type="spellEnd"/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 районах и городе Павловске</w:t>
      </w:r>
    </w:p>
    <w:p w:rsidR="0006038E" w:rsidRPr="008C2383" w:rsidRDefault="0006038E" w:rsidP="0006038E">
      <w:pPr>
        <w:spacing w:after="0" w:line="240" w:lineRule="auto"/>
        <w:ind w:left="284" w:right="317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189630, Санкт-Петербург, ул. Веры Слуцкой, д. 36.</w:t>
      </w:r>
    </w:p>
    <w:p w:rsidR="0006038E" w:rsidRPr="008C2383" w:rsidRDefault="0006038E" w:rsidP="0006038E">
      <w:pPr>
        <w:pStyle w:val="a4"/>
        <w:numPr>
          <w:ilvl w:val="0"/>
          <w:numId w:val="9"/>
        </w:numPr>
        <w:spacing w:after="0" w:line="240" w:lineRule="auto"/>
        <w:ind w:left="709" w:right="317" w:hanging="425"/>
        <w:jc w:val="center"/>
        <w:rPr>
          <w:rFonts w:ascii="Times New Roman" w:hAnsi="Times New Roman"/>
          <w:b/>
          <w:color w:val="003300"/>
          <w:sz w:val="18"/>
          <w:szCs w:val="18"/>
        </w:rPr>
      </w:pPr>
      <w:proofErr w:type="gramStart"/>
      <w:r w:rsidRPr="008C2383">
        <w:rPr>
          <w:rFonts w:ascii="Times New Roman" w:hAnsi="Times New Roman"/>
          <w:b/>
          <w:color w:val="003300"/>
          <w:sz w:val="18"/>
          <w:szCs w:val="18"/>
        </w:rPr>
        <w:t>Филиал № 2 ФБУЗ «Центр гигиены и эпидемиологии в городе Санкт-Петербург» в Выборгском и Калининском районах</w:t>
      </w:r>
      <w:proofErr w:type="gramEnd"/>
    </w:p>
    <w:p w:rsidR="0006038E" w:rsidRPr="008C2383" w:rsidRDefault="0006038E" w:rsidP="0006038E">
      <w:pPr>
        <w:spacing w:after="0" w:line="240" w:lineRule="auto"/>
        <w:ind w:left="284" w:right="317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195273, Санкт-Петербург, ул. Карпинского, д. 27.</w:t>
      </w:r>
    </w:p>
    <w:p w:rsidR="0006038E" w:rsidRPr="008C2383" w:rsidRDefault="0006038E" w:rsidP="0006038E">
      <w:pPr>
        <w:pStyle w:val="a4"/>
        <w:numPr>
          <w:ilvl w:val="0"/>
          <w:numId w:val="9"/>
        </w:numPr>
        <w:spacing w:after="0" w:line="240" w:lineRule="auto"/>
        <w:ind w:left="709" w:right="317" w:hanging="425"/>
        <w:jc w:val="center"/>
        <w:rPr>
          <w:rFonts w:ascii="Times New Roman" w:hAnsi="Times New Roman"/>
          <w:b/>
          <w:color w:val="003300"/>
          <w:sz w:val="18"/>
          <w:szCs w:val="18"/>
        </w:rPr>
      </w:pPr>
      <w:proofErr w:type="gramStart"/>
      <w:r w:rsidRPr="008C2383">
        <w:rPr>
          <w:rFonts w:ascii="Times New Roman" w:hAnsi="Times New Roman"/>
          <w:b/>
          <w:color w:val="003300"/>
          <w:sz w:val="18"/>
          <w:szCs w:val="18"/>
        </w:rPr>
        <w:t>Филиал № 3 ФБУЗ «Центр гигиены и эпидемиологии в городе Санкт-Петербург» в Невском и Красногвардейском районах</w:t>
      </w:r>
      <w:proofErr w:type="gramEnd"/>
    </w:p>
    <w:p w:rsidR="0006038E" w:rsidRPr="008C2383" w:rsidRDefault="0006038E" w:rsidP="0006038E">
      <w:pPr>
        <w:spacing w:after="0" w:line="240" w:lineRule="auto"/>
        <w:ind w:left="284" w:right="317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192012, Санкт-Петербург, ул. ул. Л. </w:t>
      </w:r>
      <w:proofErr w:type="spellStart"/>
      <w:r w:rsidRPr="008C2383">
        <w:rPr>
          <w:rFonts w:ascii="Times New Roman" w:hAnsi="Times New Roman"/>
          <w:b/>
          <w:color w:val="003300"/>
          <w:sz w:val="18"/>
          <w:szCs w:val="18"/>
        </w:rPr>
        <w:t>Молдагуловой</w:t>
      </w:r>
      <w:proofErr w:type="spellEnd"/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 д. 5.</w:t>
      </w:r>
    </w:p>
    <w:p w:rsidR="0006038E" w:rsidRPr="008C2383" w:rsidRDefault="0006038E" w:rsidP="0006038E">
      <w:pPr>
        <w:pStyle w:val="a4"/>
        <w:numPr>
          <w:ilvl w:val="0"/>
          <w:numId w:val="9"/>
        </w:numPr>
        <w:spacing w:after="0" w:line="240" w:lineRule="auto"/>
        <w:ind w:left="709" w:right="317" w:hanging="425"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Филиал № 4 ФБУЗ «Центр гигиены и эпидемиологии в городе Санкт-Петербург» в Адмиралтейском, Василеостровском и Центральном районах</w:t>
      </w:r>
    </w:p>
    <w:p w:rsidR="0006038E" w:rsidRPr="008C2383" w:rsidRDefault="0006038E" w:rsidP="0006038E">
      <w:pPr>
        <w:spacing w:after="0" w:line="240" w:lineRule="auto"/>
        <w:ind w:left="284" w:right="317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191028, г. Санкт-Петербург, ул. </w:t>
      </w:r>
      <w:proofErr w:type="gramStart"/>
      <w:r w:rsidRPr="008C2383">
        <w:rPr>
          <w:rFonts w:ascii="Times New Roman" w:hAnsi="Times New Roman"/>
          <w:b/>
          <w:color w:val="003300"/>
          <w:sz w:val="18"/>
          <w:szCs w:val="18"/>
        </w:rPr>
        <w:t>Моховая</w:t>
      </w:r>
      <w:proofErr w:type="gramEnd"/>
      <w:r w:rsidRPr="008C2383">
        <w:rPr>
          <w:rFonts w:ascii="Times New Roman" w:hAnsi="Times New Roman"/>
          <w:b/>
          <w:color w:val="003300"/>
          <w:sz w:val="18"/>
          <w:szCs w:val="18"/>
        </w:rPr>
        <w:t>, д. 11, лит. А.</w:t>
      </w:r>
    </w:p>
    <w:p w:rsidR="0006038E" w:rsidRPr="008C2383" w:rsidRDefault="0006038E" w:rsidP="0006038E">
      <w:pPr>
        <w:pStyle w:val="a4"/>
        <w:numPr>
          <w:ilvl w:val="0"/>
          <w:numId w:val="9"/>
        </w:numPr>
        <w:spacing w:after="0" w:line="240" w:lineRule="auto"/>
        <w:ind w:left="709" w:right="317" w:hanging="425"/>
        <w:jc w:val="center"/>
        <w:rPr>
          <w:rFonts w:ascii="Times New Roman" w:hAnsi="Times New Roman"/>
          <w:b/>
          <w:color w:val="003300"/>
          <w:sz w:val="18"/>
          <w:szCs w:val="18"/>
        </w:rPr>
      </w:pPr>
      <w:proofErr w:type="gramStart"/>
      <w:r w:rsidRPr="008C2383">
        <w:rPr>
          <w:rFonts w:ascii="Times New Roman" w:hAnsi="Times New Roman"/>
          <w:b/>
          <w:color w:val="003300"/>
          <w:sz w:val="18"/>
          <w:szCs w:val="18"/>
        </w:rPr>
        <w:t>Филиал № 5 ФБУЗ «Центр гигиены и эпидемиологии в городе Санкт-Петербург» в Приморском, Петроградском, Курортном и Кронштадтском районах</w:t>
      </w:r>
      <w:proofErr w:type="gramEnd"/>
    </w:p>
    <w:p w:rsidR="0006038E" w:rsidRPr="008C2383" w:rsidRDefault="0006038E" w:rsidP="0006038E">
      <w:pPr>
        <w:spacing w:after="0" w:line="240" w:lineRule="auto"/>
        <w:ind w:left="284" w:right="317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>197227, Санкт-Петербург, Серебристый бульвар, д. 18, корп. 3, лит. А.</w:t>
      </w:r>
    </w:p>
    <w:p w:rsidR="0006038E" w:rsidRPr="008C2383" w:rsidRDefault="0006038E" w:rsidP="0006038E">
      <w:pPr>
        <w:pStyle w:val="a4"/>
        <w:numPr>
          <w:ilvl w:val="0"/>
          <w:numId w:val="9"/>
        </w:numPr>
        <w:spacing w:after="0" w:line="240" w:lineRule="auto"/>
        <w:ind w:left="709" w:right="317" w:hanging="425"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Филиал № 6 ФБУЗ "Центр гигиены и эпидемиологии в городе Санкт-Петербург" в Кировском, Красносельском, </w:t>
      </w:r>
      <w:proofErr w:type="spellStart"/>
      <w:r w:rsidRPr="008C2383">
        <w:rPr>
          <w:rFonts w:ascii="Times New Roman" w:hAnsi="Times New Roman"/>
          <w:b/>
          <w:color w:val="003300"/>
          <w:sz w:val="18"/>
          <w:szCs w:val="18"/>
        </w:rPr>
        <w:t>Петродворцовом</w:t>
      </w:r>
      <w:proofErr w:type="spellEnd"/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 районах и городе Ломоносов,</w:t>
      </w:r>
    </w:p>
    <w:p w:rsidR="0006038E" w:rsidRPr="008C2383" w:rsidRDefault="0006038E" w:rsidP="0006038E">
      <w:pPr>
        <w:spacing w:after="0" w:line="240" w:lineRule="auto"/>
        <w:ind w:left="284" w:right="317"/>
        <w:contextualSpacing/>
        <w:jc w:val="center"/>
        <w:rPr>
          <w:rFonts w:ascii="Times New Roman" w:hAnsi="Times New Roman"/>
          <w:b/>
          <w:color w:val="003300"/>
          <w:sz w:val="18"/>
          <w:szCs w:val="18"/>
        </w:rPr>
      </w:pPr>
      <w:r w:rsidRPr="008C2383">
        <w:rPr>
          <w:rFonts w:ascii="Times New Roman" w:hAnsi="Times New Roman"/>
          <w:b/>
          <w:color w:val="003300"/>
          <w:sz w:val="18"/>
          <w:szCs w:val="18"/>
        </w:rPr>
        <w:t xml:space="preserve">198325, Санкт-Петербург, ул. </w:t>
      </w:r>
      <w:proofErr w:type="gramStart"/>
      <w:r w:rsidRPr="008C2383">
        <w:rPr>
          <w:rFonts w:ascii="Times New Roman" w:hAnsi="Times New Roman"/>
          <w:b/>
          <w:color w:val="003300"/>
          <w:sz w:val="18"/>
          <w:szCs w:val="18"/>
        </w:rPr>
        <w:t>Отважных</w:t>
      </w:r>
      <w:proofErr w:type="gramEnd"/>
      <w:r w:rsidRPr="008C2383">
        <w:rPr>
          <w:rFonts w:ascii="Times New Roman" w:hAnsi="Times New Roman"/>
          <w:b/>
          <w:color w:val="003300"/>
          <w:sz w:val="18"/>
          <w:szCs w:val="18"/>
        </w:rPr>
        <w:t>, д. 6.</w:t>
      </w:r>
    </w:p>
    <w:p w:rsidR="00C1557C" w:rsidRPr="00793ABC" w:rsidRDefault="00C1557C" w:rsidP="0006038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160CCE" w:rsidRDefault="00633E55" w:rsidP="00C155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633E55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8" type="#_x0000_t65" style="position:absolute;left:0;text-align:left;margin-left:26.45pt;margin-top:.75pt;width:218.3pt;height:512.25pt;z-index:251658752" o:allowoverlap="f" adj="17489" fillcolor="#d8d8d8 [2732]" strokecolor="#a5a5a5 [2092]">
            <v:fill color2="fill lighten(51)" angle="-90" focusposition="1" focussize="" method="linear sigma" focus="100%" type="gradient"/>
            <v:shadow on="t" opacity=".5" offset="-6pt,-6pt"/>
            <v:textbox>
              <w:txbxContent>
                <w:p w:rsidR="00ED4F38" w:rsidRDefault="00ED4F38"/>
                <w:p w:rsidR="00ED4F38" w:rsidRPr="00ED4F38" w:rsidRDefault="00ED4F38" w:rsidP="00ED4F38">
                  <w:pPr>
                    <w:jc w:val="center"/>
                    <w:rPr>
                      <w:sz w:val="36"/>
                      <w:szCs w:val="36"/>
                    </w:rPr>
                  </w:pPr>
                  <w:r w:rsidRPr="00ED4F38">
                    <w:rPr>
                      <w:sz w:val="36"/>
                      <w:szCs w:val="36"/>
                    </w:rPr>
                    <w:t>ПАМЯТКА ПОТРЕБИТЕЛЮ</w:t>
                  </w:r>
                </w:p>
                <w:p w:rsidR="00ED4F38" w:rsidRDefault="00ED4F38"/>
                <w:p w:rsidR="00ED4F38" w:rsidRDefault="00ED4F38"/>
                <w:p w:rsidR="00B149F5" w:rsidRDefault="00B149F5"/>
                <w:p w:rsidR="00ED4F38" w:rsidRPr="00ED4F38" w:rsidRDefault="00ED4F38" w:rsidP="00ED4F3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D4F38">
                    <w:rPr>
                      <w:b/>
                      <w:sz w:val="44"/>
                      <w:szCs w:val="44"/>
                    </w:rPr>
                    <w:t>ЭЛЕКТРОННЫЙ</w:t>
                  </w:r>
                </w:p>
                <w:p w:rsidR="00ED4F38" w:rsidRDefault="00ED4F38" w:rsidP="00ED4F3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 w:rsidRPr="00ED4F38">
                    <w:rPr>
                      <w:b/>
                      <w:sz w:val="44"/>
                      <w:szCs w:val="44"/>
                    </w:rPr>
                    <w:t>ПОЛИС ОСАГО</w:t>
                  </w:r>
                </w:p>
                <w:p w:rsidR="00ED4F38" w:rsidRDefault="00ED4F38" w:rsidP="00ED4F3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</w:p>
                <w:p w:rsidR="00ED4F38" w:rsidRPr="00ED4F38" w:rsidRDefault="00B149F5" w:rsidP="00ED4F38">
                  <w:pPr>
                    <w:jc w:val="center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2571115" cy="1609725"/>
                        <wp:effectExtent l="19050" t="0" r="635" b="0"/>
                        <wp:docPr id="5" name="Рисунок 4" descr="осаго электро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осаго электронный.jp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80005" cy="161529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60CCE" w:rsidRDefault="00160CCE" w:rsidP="00C155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60CCE" w:rsidRDefault="00160CCE" w:rsidP="00C1557C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C1557C" w:rsidRPr="00FC49DF" w:rsidRDefault="00C1557C" w:rsidP="00E22034">
      <w:pPr>
        <w:pStyle w:val="5"/>
      </w:pPr>
    </w:p>
    <w:p w:rsidR="00D55814" w:rsidRPr="00D55814" w:rsidRDefault="00633E55" w:rsidP="00E22034">
      <w:pPr>
        <w:pStyle w:val="5"/>
      </w:pPr>
      <w:r>
        <w:rPr>
          <w:noProof/>
        </w:rPr>
        <w:pict>
          <v:rect id="_x0000_s1046" style="position:absolute;margin-left:20.45pt;margin-top:334.25pt;width:108pt;height:108pt;z-index:251657728" o:allowoverlap="f" filled="f" stroked="f"/>
        </w:pict>
      </w:r>
    </w:p>
    <w:sectPr w:rsidR="00D55814" w:rsidRPr="00D55814" w:rsidSect="0006038E">
      <w:pgSz w:w="16838" w:h="11906" w:orient="landscape"/>
      <w:pgMar w:top="720" w:right="720" w:bottom="720" w:left="720" w:header="709" w:footer="709" w:gutter="0"/>
      <w:cols w:num="3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865" w:rsidRDefault="00000865" w:rsidP="002D5E17">
      <w:pPr>
        <w:spacing w:after="0" w:line="240" w:lineRule="auto"/>
      </w:pPr>
      <w:r>
        <w:separator/>
      </w:r>
    </w:p>
  </w:endnote>
  <w:endnote w:type="continuationSeparator" w:id="0">
    <w:p w:rsidR="00000865" w:rsidRDefault="00000865" w:rsidP="002D5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865" w:rsidRDefault="00000865" w:rsidP="002D5E17">
      <w:pPr>
        <w:spacing w:after="0" w:line="240" w:lineRule="auto"/>
      </w:pPr>
      <w:r>
        <w:separator/>
      </w:r>
    </w:p>
  </w:footnote>
  <w:footnote w:type="continuationSeparator" w:id="0">
    <w:p w:rsidR="00000865" w:rsidRDefault="00000865" w:rsidP="002D5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6241"/>
    <w:multiLevelType w:val="hybridMultilevel"/>
    <w:tmpl w:val="27B8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DF38AA"/>
    <w:multiLevelType w:val="hybridMultilevel"/>
    <w:tmpl w:val="4FEA4A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1906BF4"/>
    <w:multiLevelType w:val="hybridMultilevel"/>
    <w:tmpl w:val="34AC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E7AD6"/>
    <w:multiLevelType w:val="hybridMultilevel"/>
    <w:tmpl w:val="5654435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AFF6E47"/>
    <w:multiLevelType w:val="hybridMultilevel"/>
    <w:tmpl w:val="1988E378"/>
    <w:lvl w:ilvl="0" w:tplc="0419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5">
    <w:nsid w:val="663311D6"/>
    <w:multiLevelType w:val="hybridMultilevel"/>
    <w:tmpl w:val="07CC9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0E0107"/>
    <w:multiLevelType w:val="hybridMultilevel"/>
    <w:tmpl w:val="48704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0D57F8"/>
    <w:multiLevelType w:val="hybridMultilevel"/>
    <w:tmpl w:val="0A06D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6" o:allowoverlap="f" fill="f" fillcolor="white" stroke="f">
      <v:fill color="white" on="f"/>
      <v:stroke on="f"/>
      <o:colormenu v:ext="edit" fillcolor="none [2732]" strokecolor="none [209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E065E"/>
    <w:rsid w:val="00000865"/>
    <w:rsid w:val="00002525"/>
    <w:rsid w:val="00012461"/>
    <w:rsid w:val="00013C50"/>
    <w:rsid w:val="00025E1B"/>
    <w:rsid w:val="0003714E"/>
    <w:rsid w:val="00045779"/>
    <w:rsid w:val="00056751"/>
    <w:rsid w:val="00057A09"/>
    <w:rsid w:val="0006038E"/>
    <w:rsid w:val="00090EFF"/>
    <w:rsid w:val="00094AAC"/>
    <w:rsid w:val="000A648C"/>
    <w:rsid w:val="000C4D35"/>
    <w:rsid w:val="000E306F"/>
    <w:rsid w:val="000E38E7"/>
    <w:rsid w:val="00112A65"/>
    <w:rsid w:val="00113799"/>
    <w:rsid w:val="00127A94"/>
    <w:rsid w:val="00152A1C"/>
    <w:rsid w:val="00157914"/>
    <w:rsid w:val="00160CCE"/>
    <w:rsid w:val="00163A32"/>
    <w:rsid w:val="001704DB"/>
    <w:rsid w:val="0017432F"/>
    <w:rsid w:val="00192142"/>
    <w:rsid w:val="00194F6A"/>
    <w:rsid w:val="001A77E2"/>
    <w:rsid w:val="001B255D"/>
    <w:rsid w:val="001F27C3"/>
    <w:rsid w:val="00214847"/>
    <w:rsid w:val="002272A0"/>
    <w:rsid w:val="00246A7F"/>
    <w:rsid w:val="00255603"/>
    <w:rsid w:val="00285134"/>
    <w:rsid w:val="00296E6E"/>
    <w:rsid w:val="002A2757"/>
    <w:rsid w:val="002D5E17"/>
    <w:rsid w:val="002F0F66"/>
    <w:rsid w:val="002F1A08"/>
    <w:rsid w:val="002F3113"/>
    <w:rsid w:val="00300526"/>
    <w:rsid w:val="00310733"/>
    <w:rsid w:val="00327904"/>
    <w:rsid w:val="00336AEC"/>
    <w:rsid w:val="00365AF4"/>
    <w:rsid w:val="0037280A"/>
    <w:rsid w:val="003956DA"/>
    <w:rsid w:val="00396CBE"/>
    <w:rsid w:val="00396EB5"/>
    <w:rsid w:val="003A712A"/>
    <w:rsid w:val="003C376C"/>
    <w:rsid w:val="003E1B7F"/>
    <w:rsid w:val="003E290E"/>
    <w:rsid w:val="003F46CB"/>
    <w:rsid w:val="0040757A"/>
    <w:rsid w:val="00412C59"/>
    <w:rsid w:val="0042088B"/>
    <w:rsid w:val="00424B11"/>
    <w:rsid w:val="0042545D"/>
    <w:rsid w:val="00465C79"/>
    <w:rsid w:val="004708E0"/>
    <w:rsid w:val="00474633"/>
    <w:rsid w:val="004754BD"/>
    <w:rsid w:val="00476EDF"/>
    <w:rsid w:val="004A06EF"/>
    <w:rsid w:val="004A71B7"/>
    <w:rsid w:val="004B7BA7"/>
    <w:rsid w:val="004C0740"/>
    <w:rsid w:val="004C32A8"/>
    <w:rsid w:val="004D38FE"/>
    <w:rsid w:val="004E226E"/>
    <w:rsid w:val="004F6658"/>
    <w:rsid w:val="0051618A"/>
    <w:rsid w:val="0051777A"/>
    <w:rsid w:val="00522339"/>
    <w:rsid w:val="00525482"/>
    <w:rsid w:val="00562B66"/>
    <w:rsid w:val="00563492"/>
    <w:rsid w:val="00563CEA"/>
    <w:rsid w:val="0057404B"/>
    <w:rsid w:val="00577CC7"/>
    <w:rsid w:val="005943E2"/>
    <w:rsid w:val="005A2E42"/>
    <w:rsid w:val="005B4810"/>
    <w:rsid w:val="005C11D6"/>
    <w:rsid w:val="005C6565"/>
    <w:rsid w:val="005C7A78"/>
    <w:rsid w:val="005D6337"/>
    <w:rsid w:val="005D6E62"/>
    <w:rsid w:val="005E1639"/>
    <w:rsid w:val="005F0720"/>
    <w:rsid w:val="00610EAD"/>
    <w:rsid w:val="0061674F"/>
    <w:rsid w:val="00633E55"/>
    <w:rsid w:val="00636D3A"/>
    <w:rsid w:val="00641078"/>
    <w:rsid w:val="00682CFA"/>
    <w:rsid w:val="006B022E"/>
    <w:rsid w:val="006B42A3"/>
    <w:rsid w:val="006E1344"/>
    <w:rsid w:val="00711EB6"/>
    <w:rsid w:val="0071287C"/>
    <w:rsid w:val="00714515"/>
    <w:rsid w:val="007324E8"/>
    <w:rsid w:val="00741C81"/>
    <w:rsid w:val="0077378B"/>
    <w:rsid w:val="00781D56"/>
    <w:rsid w:val="0078250C"/>
    <w:rsid w:val="0078315C"/>
    <w:rsid w:val="007927C8"/>
    <w:rsid w:val="00793ABC"/>
    <w:rsid w:val="007C30C3"/>
    <w:rsid w:val="007D64FF"/>
    <w:rsid w:val="007F23D3"/>
    <w:rsid w:val="007F354A"/>
    <w:rsid w:val="007F38EB"/>
    <w:rsid w:val="00804B6D"/>
    <w:rsid w:val="00830971"/>
    <w:rsid w:val="00847806"/>
    <w:rsid w:val="00851FA1"/>
    <w:rsid w:val="00871677"/>
    <w:rsid w:val="00872DC6"/>
    <w:rsid w:val="0088150F"/>
    <w:rsid w:val="00895BC9"/>
    <w:rsid w:val="008C2383"/>
    <w:rsid w:val="008C647E"/>
    <w:rsid w:val="008D3C83"/>
    <w:rsid w:val="008E2DAE"/>
    <w:rsid w:val="008F3C02"/>
    <w:rsid w:val="008F78EA"/>
    <w:rsid w:val="00914C27"/>
    <w:rsid w:val="00915F4C"/>
    <w:rsid w:val="009170BC"/>
    <w:rsid w:val="00931B38"/>
    <w:rsid w:val="0094451B"/>
    <w:rsid w:val="00952C9A"/>
    <w:rsid w:val="00954CFD"/>
    <w:rsid w:val="00957D72"/>
    <w:rsid w:val="009643FC"/>
    <w:rsid w:val="00973FCE"/>
    <w:rsid w:val="00977C31"/>
    <w:rsid w:val="00994F6C"/>
    <w:rsid w:val="00995046"/>
    <w:rsid w:val="00995DCF"/>
    <w:rsid w:val="009B05E7"/>
    <w:rsid w:val="009C0166"/>
    <w:rsid w:val="009F7488"/>
    <w:rsid w:val="00A03D55"/>
    <w:rsid w:val="00A07351"/>
    <w:rsid w:val="00A07733"/>
    <w:rsid w:val="00A12D2C"/>
    <w:rsid w:val="00A15EA0"/>
    <w:rsid w:val="00A16460"/>
    <w:rsid w:val="00A20A96"/>
    <w:rsid w:val="00A50651"/>
    <w:rsid w:val="00A766B8"/>
    <w:rsid w:val="00A830C5"/>
    <w:rsid w:val="00A83846"/>
    <w:rsid w:val="00A83A87"/>
    <w:rsid w:val="00A86E98"/>
    <w:rsid w:val="00A93AD6"/>
    <w:rsid w:val="00AB04A6"/>
    <w:rsid w:val="00AC3D97"/>
    <w:rsid w:val="00AE5F30"/>
    <w:rsid w:val="00AF58C9"/>
    <w:rsid w:val="00B10DA1"/>
    <w:rsid w:val="00B114A0"/>
    <w:rsid w:val="00B127CE"/>
    <w:rsid w:val="00B149F5"/>
    <w:rsid w:val="00B14BCE"/>
    <w:rsid w:val="00B17F07"/>
    <w:rsid w:val="00B4376E"/>
    <w:rsid w:val="00B50A15"/>
    <w:rsid w:val="00B54507"/>
    <w:rsid w:val="00B6185E"/>
    <w:rsid w:val="00B76F02"/>
    <w:rsid w:val="00B801FB"/>
    <w:rsid w:val="00B915E2"/>
    <w:rsid w:val="00B97433"/>
    <w:rsid w:val="00C05480"/>
    <w:rsid w:val="00C13E28"/>
    <w:rsid w:val="00C1557C"/>
    <w:rsid w:val="00C20E2F"/>
    <w:rsid w:val="00C25CC2"/>
    <w:rsid w:val="00C3260F"/>
    <w:rsid w:val="00C43C66"/>
    <w:rsid w:val="00C66186"/>
    <w:rsid w:val="00C74A95"/>
    <w:rsid w:val="00C824A2"/>
    <w:rsid w:val="00C87A05"/>
    <w:rsid w:val="00CA47AF"/>
    <w:rsid w:val="00CA4F66"/>
    <w:rsid w:val="00CB654A"/>
    <w:rsid w:val="00CD25D2"/>
    <w:rsid w:val="00CE0E68"/>
    <w:rsid w:val="00CE63FC"/>
    <w:rsid w:val="00CF2936"/>
    <w:rsid w:val="00D1284F"/>
    <w:rsid w:val="00D2151F"/>
    <w:rsid w:val="00D27D1E"/>
    <w:rsid w:val="00D406E4"/>
    <w:rsid w:val="00D4202B"/>
    <w:rsid w:val="00D50F66"/>
    <w:rsid w:val="00D55814"/>
    <w:rsid w:val="00D61939"/>
    <w:rsid w:val="00D706CC"/>
    <w:rsid w:val="00D75161"/>
    <w:rsid w:val="00D76FB5"/>
    <w:rsid w:val="00D9138E"/>
    <w:rsid w:val="00D91709"/>
    <w:rsid w:val="00D945B2"/>
    <w:rsid w:val="00DA5220"/>
    <w:rsid w:val="00DB0302"/>
    <w:rsid w:val="00DB516C"/>
    <w:rsid w:val="00DB7D7E"/>
    <w:rsid w:val="00DD675F"/>
    <w:rsid w:val="00DE5689"/>
    <w:rsid w:val="00DF2356"/>
    <w:rsid w:val="00E03C34"/>
    <w:rsid w:val="00E101E9"/>
    <w:rsid w:val="00E10F99"/>
    <w:rsid w:val="00E17A6F"/>
    <w:rsid w:val="00E17BC4"/>
    <w:rsid w:val="00E21D43"/>
    <w:rsid w:val="00E22034"/>
    <w:rsid w:val="00E23E48"/>
    <w:rsid w:val="00E3000C"/>
    <w:rsid w:val="00E536C4"/>
    <w:rsid w:val="00E55090"/>
    <w:rsid w:val="00E600AB"/>
    <w:rsid w:val="00E641A5"/>
    <w:rsid w:val="00E92C5A"/>
    <w:rsid w:val="00E9382B"/>
    <w:rsid w:val="00EB4726"/>
    <w:rsid w:val="00EC46D5"/>
    <w:rsid w:val="00EC7ABE"/>
    <w:rsid w:val="00ED37BF"/>
    <w:rsid w:val="00ED4F38"/>
    <w:rsid w:val="00EE0400"/>
    <w:rsid w:val="00EE065E"/>
    <w:rsid w:val="00EF13F5"/>
    <w:rsid w:val="00EF4BCA"/>
    <w:rsid w:val="00F06D7E"/>
    <w:rsid w:val="00F15B95"/>
    <w:rsid w:val="00F202EC"/>
    <w:rsid w:val="00F241C1"/>
    <w:rsid w:val="00F26FAA"/>
    <w:rsid w:val="00F2739A"/>
    <w:rsid w:val="00F509A1"/>
    <w:rsid w:val="00F52061"/>
    <w:rsid w:val="00F53FE2"/>
    <w:rsid w:val="00F627B0"/>
    <w:rsid w:val="00F62CD4"/>
    <w:rsid w:val="00F810BA"/>
    <w:rsid w:val="00F85811"/>
    <w:rsid w:val="00F9593F"/>
    <w:rsid w:val="00FA3EAF"/>
    <w:rsid w:val="00FA7B9B"/>
    <w:rsid w:val="00FC49DF"/>
    <w:rsid w:val="00FC70C4"/>
    <w:rsid w:val="00FE762E"/>
    <w:rsid w:val="00FF5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o:allowoverlap="f" fill="f" fillcolor="white" stroke="f">
      <v:fill color="white" on="f"/>
      <v:stroke on="f"/>
      <o:colormenu v:ext="edit" fillcolor="none [2732]" stroke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06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2203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220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B7BA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qFormat/>
    <w:rsid w:val="00E2203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E2203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5206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0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4B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F4B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uiPriority w:val="9"/>
    <w:rsid w:val="004B7BA7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Strong"/>
    <w:uiPriority w:val="22"/>
    <w:qFormat/>
    <w:rsid w:val="004B7BA7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2D5E1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2D5E17"/>
    <w:rPr>
      <w:rFonts w:eastAsia="Times New Roman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2D5E1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2D5E17"/>
    <w:rPr>
      <w:rFonts w:eastAsia="Times New Roman"/>
      <w:sz w:val="22"/>
      <w:szCs w:val="22"/>
    </w:rPr>
  </w:style>
  <w:style w:type="paragraph" w:styleId="ac">
    <w:name w:val="No Spacing"/>
    <w:uiPriority w:val="1"/>
    <w:qFormat/>
    <w:rsid w:val="00E22034"/>
    <w:rPr>
      <w:rFonts w:eastAsia="Times New Roman"/>
      <w:sz w:val="22"/>
      <w:szCs w:val="22"/>
    </w:rPr>
  </w:style>
  <w:style w:type="character" w:customStyle="1" w:styleId="10">
    <w:name w:val="Заголовок 1 Знак"/>
    <w:link w:val="1"/>
    <w:uiPriority w:val="9"/>
    <w:rsid w:val="00E2203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E220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E220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220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d">
    <w:name w:val="Title"/>
    <w:basedOn w:val="a"/>
    <w:next w:val="a"/>
    <w:link w:val="ae"/>
    <w:uiPriority w:val="10"/>
    <w:qFormat/>
    <w:rsid w:val="007825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e">
    <w:name w:val="Название Знак"/>
    <w:link w:val="ad"/>
    <w:uiPriority w:val="10"/>
    <w:rsid w:val="0078250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">
    <w:name w:val="caption"/>
    <w:basedOn w:val="a"/>
    <w:next w:val="a"/>
    <w:uiPriority w:val="35"/>
    <w:unhideWhenUsed/>
    <w:qFormat/>
    <w:rsid w:val="00ED4F38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88005554943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A4F92-D4D1-4CFE-8D11-CF618DFA2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только Вы приобретаете себе автомобиль, соответствующий Вашему вкусу, за руль садиться полноценно сразу нельзя</vt:lpstr>
    </vt:vector>
  </TitlesOfParts>
  <Company>SPecialiST RePack</Company>
  <LinksUpToDate>false</LinksUpToDate>
  <CharactersWithSpaces>5320</CharactersWithSpaces>
  <SharedDoc>false</SharedDoc>
  <HLinks>
    <vt:vector size="6" baseType="variant">
      <vt:variant>
        <vt:i4>6422569</vt:i4>
      </vt:variant>
      <vt:variant>
        <vt:i4>3</vt:i4>
      </vt:variant>
      <vt:variant>
        <vt:i4>0</vt:i4>
      </vt:variant>
      <vt:variant>
        <vt:i4>5</vt:i4>
      </vt:variant>
      <vt:variant>
        <vt:lpwstr>tel:88005554943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только Вы приобретаете себе автомобиль, соответствующий Вашему вкусу, за руль садиться полноценно сразу нельзя</dc:title>
  <dc:subject/>
  <dc:creator>Мозгачева</dc:creator>
  <cp:keywords/>
  <cp:lastModifiedBy>e.massarskaya</cp:lastModifiedBy>
  <cp:revision>6</cp:revision>
  <cp:lastPrinted>2018-02-26T10:27:00Z</cp:lastPrinted>
  <dcterms:created xsi:type="dcterms:W3CDTF">2018-02-27T13:04:00Z</dcterms:created>
  <dcterms:modified xsi:type="dcterms:W3CDTF">2018-02-28T10:15:00Z</dcterms:modified>
</cp:coreProperties>
</file>