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D6" w:rsidRPr="00BA3383" w:rsidRDefault="00FE1129" w:rsidP="00606484">
      <w:pPr>
        <w:shd w:val="clear" w:color="auto" w:fill="C2D69B" w:themeFill="accent3" w:themeFillTint="99"/>
        <w:spacing w:after="0"/>
        <w:jc w:val="center"/>
        <w:rPr>
          <w:rFonts w:ascii="Comic Sans MS" w:hAnsi="Comic Sans MS" w:cs="Times New Roman"/>
          <w:b/>
          <w:szCs w:val="23"/>
        </w:rPr>
      </w:pPr>
      <w:r w:rsidRPr="00BA3383">
        <w:rPr>
          <w:rFonts w:ascii="Comic Sans MS" w:hAnsi="Comic Sans MS" w:cs="Times New Roman"/>
          <w:b/>
          <w:szCs w:val="23"/>
        </w:rPr>
        <w:t xml:space="preserve">Граждане являются потребителями коммунальных услуг, </w:t>
      </w:r>
      <w:r w:rsidR="001F3A5B" w:rsidRPr="00BA3383">
        <w:rPr>
          <w:rFonts w:ascii="Comic Sans MS" w:hAnsi="Comic Sans MS" w:cs="Times New Roman"/>
          <w:b/>
          <w:szCs w:val="23"/>
        </w:rPr>
        <w:br/>
        <w:t>работ, обеспечивающих содержание общего имущества в доме,</w:t>
      </w:r>
      <w:r w:rsidR="001F3A5B" w:rsidRPr="00BA3383">
        <w:rPr>
          <w:rFonts w:ascii="Comic Sans MS" w:hAnsi="Comic Sans MS" w:cs="Times New Roman"/>
          <w:b/>
          <w:szCs w:val="23"/>
        </w:rPr>
        <w:br/>
      </w:r>
      <w:r w:rsidRPr="00BA3383">
        <w:rPr>
          <w:rFonts w:ascii="Comic Sans MS" w:hAnsi="Comic Sans MS" w:cs="Times New Roman"/>
          <w:b/>
          <w:szCs w:val="23"/>
        </w:rPr>
        <w:t>услу</w:t>
      </w:r>
      <w:r w:rsidR="00864027">
        <w:rPr>
          <w:rFonts w:ascii="Comic Sans MS" w:hAnsi="Comic Sans MS" w:cs="Times New Roman"/>
          <w:b/>
          <w:szCs w:val="23"/>
        </w:rPr>
        <w:t xml:space="preserve">г по управлению многоквартирным </w:t>
      </w:r>
      <w:r w:rsidRPr="00BA3383">
        <w:rPr>
          <w:rFonts w:ascii="Comic Sans MS" w:hAnsi="Comic Sans MS" w:cs="Times New Roman"/>
          <w:b/>
          <w:szCs w:val="23"/>
        </w:rPr>
        <w:t xml:space="preserve">домом, </w:t>
      </w:r>
      <w:r w:rsidR="001F3A5B" w:rsidRPr="00BA3383">
        <w:rPr>
          <w:rFonts w:ascii="Comic Sans MS" w:hAnsi="Comic Sans MS" w:cs="Times New Roman"/>
          <w:b/>
          <w:szCs w:val="23"/>
        </w:rPr>
        <w:br/>
        <w:t>а также всех иных работ и услуг, выполняемых за плату.</w:t>
      </w:r>
    </w:p>
    <w:p w:rsidR="001F3A5B" w:rsidRPr="00CE3B68" w:rsidRDefault="001F3A5B" w:rsidP="001F3A5B">
      <w:pPr>
        <w:spacing w:after="0"/>
        <w:rPr>
          <w:rFonts w:ascii="Comic Sans MS" w:hAnsi="Comic Sans MS" w:cs="Times New Roman"/>
          <w:sz w:val="6"/>
          <w:szCs w:val="23"/>
        </w:rPr>
      </w:pPr>
    </w:p>
    <w:p w:rsidR="00BA3383" w:rsidRPr="00BA3383" w:rsidRDefault="001F3A5B" w:rsidP="00606484">
      <w:pPr>
        <w:spacing w:after="0"/>
        <w:ind w:firstLine="426"/>
        <w:jc w:val="both"/>
        <w:rPr>
          <w:rFonts w:ascii="Comic Sans MS" w:hAnsi="Comic Sans MS" w:cs="Times New Roman"/>
        </w:rPr>
      </w:pPr>
      <w:r w:rsidRPr="00BA3383">
        <w:rPr>
          <w:rFonts w:ascii="Comic Sans MS" w:hAnsi="Comic Sans MS" w:cs="Times New Roman"/>
        </w:rPr>
        <w:t>Жилищный кодекс и принятые в соответствии с ним правовые акты</w:t>
      </w:r>
      <w:r w:rsidR="00792A6D" w:rsidRPr="00BA3383">
        <w:rPr>
          <w:rFonts w:ascii="Comic Sans MS" w:hAnsi="Comic Sans MS" w:cs="Times New Roman"/>
        </w:rPr>
        <w:t xml:space="preserve"> устанавливают требования к данным работам и услугам, их периодичность, порядок оплаты и другие условия их предоставления. </w:t>
      </w:r>
    </w:p>
    <w:p w:rsidR="00BA3383" w:rsidRDefault="00BA3383" w:rsidP="00755E2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A3383" w:rsidRDefault="00755E2D" w:rsidP="00EA090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6011F12" wp14:editId="0411E3C3">
            <wp:extent cx="2367121" cy="1506457"/>
            <wp:effectExtent l="0" t="0" r="0" b="0"/>
            <wp:docPr id="9" name="Рисунок 1" descr="D:\ПАМЯТКИ\6 раскрытие инфы\licen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КИ\6 раскрытие инфы\licenz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15" cy="151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58" w:rsidRPr="00EA0A58" w:rsidRDefault="00EA0A58" w:rsidP="00CE3B68">
      <w:pPr>
        <w:spacing w:after="0"/>
        <w:ind w:firstLine="426"/>
        <w:jc w:val="both"/>
        <w:rPr>
          <w:rFonts w:ascii="Georgia" w:hAnsi="Georgia" w:cs="Times New Roman"/>
          <w:sz w:val="14"/>
        </w:rPr>
      </w:pPr>
    </w:p>
    <w:p w:rsidR="002232FB" w:rsidRPr="00F55B9D" w:rsidRDefault="00EA0A58" w:rsidP="0029639A">
      <w:pPr>
        <w:shd w:val="clear" w:color="auto" w:fill="FBD4B4" w:themeFill="accent6" w:themeFillTint="66"/>
        <w:spacing w:after="0"/>
        <w:jc w:val="center"/>
        <w:rPr>
          <w:rFonts w:ascii="Georgia" w:hAnsi="Georgia" w:cs="Times New Roman"/>
          <w:sz w:val="25"/>
          <w:szCs w:val="25"/>
        </w:rPr>
      </w:pPr>
      <w:r w:rsidRPr="00EA0A58">
        <w:rPr>
          <w:rFonts w:ascii="Georgia" w:hAnsi="Georgia" w:cs="Times New Roman"/>
          <w:sz w:val="25"/>
          <w:szCs w:val="25"/>
        </w:rPr>
        <w:t xml:space="preserve">Наличие </w:t>
      </w:r>
      <w:r w:rsidRPr="0069025B">
        <w:rPr>
          <w:rFonts w:ascii="Georgia" w:hAnsi="Georgia" w:cs="Times New Roman"/>
          <w:b/>
          <w:sz w:val="25"/>
          <w:szCs w:val="25"/>
        </w:rPr>
        <w:t>доступных для потребителей сведений</w:t>
      </w:r>
      <w:r w:rsidRPr="00EA0A58">
        <w:rPr>
          <w:rFonts w:ascii="Georgia" w:hAnsi="Georgia" w:cs="Times New Roman"/>
          <w:sz w:val="25"/>
          <w:szCs w:val="25"/>
        </w:rPr>
        <w:t xml:space="preserve"> о состоянии и составе имущества их многоквартирного дома, </w:t>
      </w:r>
      <w:r w:rsidR="00EA0905">
        <w:rPr>
          <w:rFonts w:ascii="Georgia" w:hAnsi="Georgia" w:cs="Times New Roman"/>
          <w:sz w:val="25"/>
          <w:szCs w:val="25"/>
        </w:rPr>
        <w:br/>
      </w:r>
      <w:r w:rsidRPr="00EA0A58">
        <w:rPr>
          <w:rFonts w:ascii="Georgia" w:hAnsi="Georgia" w:cs="Times New Roman"/>
          <w:sz w:val="25"/>
          <w:szCs w:val="25"/>
        </w:rPr>
        <w:t xml:space="preserve">о деятельности управляющей организации  направлено </w:t>
      </w:r>
      <w:r w:rsidR="00A46265">
        <w:rPr>
          <w:rFonts w:ascii="Georgia" w:hAnsi="Georgia" w:cs="Times New Roman"/>
          <w:sz w:val="25"/>
          <w:szCs w:val="25"/>
        </w:rPr>
        <w:br/>
      </w:r>
      <w:r w:rsidRPr="00EA0A58">
        <w:rPr>
          <w:rFonts w:ascii="Georgia" w:hAnsi="Georgia" w:cs="Times New Roman"/>
          <w:sz w:val="25"/>
          <w:szCs w:val="25"/>
        </w:rPr>
        <w:t xml:space="preserve">на информирование граждан о работах и услугах, оказываемых </w:t>
      </w:r>
      <w:r w:rsidR="00A46265">
        <w:rPr>
          <w:rFonts w:ascii="Georgia" w:hAnsi="Georgia" w:cs="Times New Roman"/>
          <w:sz w:val="25"/>
          <w:szCs w:val="25"/>
        </w:rPr>
        <w:t xml:space="preserve">им за </w:t>
      </w:r>
      <w:r w:rsidRPr="00EA0A58">
        <w:rPr>
          <w:rFonts w:ascii="Georgia" w:hAnsi="Georgia" w:cs="Times New Roman"/>
          <w:sz w:val="25"/>
          <w:szCs w:val="25"/>
        </w:rPr>
        <w:t xml:space="preserve">плату, </w:t>
      </w:r>
      <w:r>
        <w:rPr>
          <w:rFonts w:ascii="Georgia" w:hAnsi="Georgia" w:cs="Times New Roman"/>
          <w:sz w:val="25"/>
          <w:szCs w:val="25"/>
        </w:rPr>
        <w:br/>
      </w:r>
      <w:r w:rsidRPr="00EA0A58">
        <w:rPr>
          <w:rFonts w:ascii="Georgia" w:hAnsi="Georgia" w:cs="Times New Roman"/>
          <w:sz w:val="25"/>
          <w:szCs w:val="25"/>
        </w:rPr>
        <w:t xml:space="preserve">на формирование потребительской грамотности, </w:t>
      </w:r>
      <w:r w:rsidR="001A6B97">
        <w:rPr>
          <w:rFonts w:ascii="Georgia" w:hAnsi="Georgia" w:cs="Times New Roman"/>
          <w:sz w:val="25"/>
          <w:szCs w:val="25"/>
        </w:rPr>
        <w:t>а также</w:t>
      </w:r>
      <w:r w:rsidR="00D237B8">
        <w:rPr>
          <w:rFonts w:ascii="Georgia" w:hAnsi="Georgia" w:cs="Times New Roman"/>
          <w:sz w:val="25"/>
          <w:szCs w:val="25"/>
        </w:rPr>
        <w:br/>
      </w:r>
      <w:r w:rsidRPr="00EA0A58">
        <w:rPr>
          <w:rFonts w:ascii="Georgia" w:hAnsi="Georgia" w:cs="Times New Roman"/>
          <w:sz w:val="25"/>
          <w:szCs w:val="25"/>
        </w:rPr>
        <w:t>открытости и прозрачности системы ЖКХ.</w:t>
      </w:r>
    </w:p>
    <w:p w:rsidR="006B071E" w:rsidRPr="00B107F4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90344E">
        <w:rPr>
          <w:rFonts w:ascii="Times New Roman" w:hAnsi="Times New Roman" w:cs="Times New Roman"/>
          <w:b/>
          <w:sz w:val="28"/>
        </w:rPr>
        <w:lastRenderedPageBreak/>
        <w:t>Центр консультирования и информирования граждан по вопросам защиты прав потребителей</w:t>
      </w:r>
      <w:r w:rsidRPr="0090344E">
        <w:rPr>
          <w:rFonts w:ascii="Times New Roman" w:hAnsi="Times New Roman" w:cs="Times New Roman"/>
          <w:sz w:val="28"/>
        </w:rPr>
        <w:t xml:space="preserve"> </w:t>
      </w:r>
      <w:r w:rsidRPr="0090344E">
        <w:rPr>
          <w:rFonts w:ascii="Times New Roman" w:hAnsi="Times New Roman" w:cs="Times New Roman"/>
          <w:sz w:val="28"/>
        </w:rPr>
        <w:br/>
      </w: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</w:p>
    <w:p w:rsidR="006B071E" w:rsidRDefault="006B071E" w:rsidP="00017598">
      <w:pPr>
        <w:shd w:val="clear" w:color="auto" w:fill="FFFF99"/>
        <w:spacing w:after="120"/>
        <w:jc w:val="center"/>
        <w:rPr>
          <w:rFonts w:ascii="Times New Roman" w:hAnsi="Times New Roman" w:cs="Times New Roman"/>
          <w:sz w:val="24"/>
        </w:rPr>
      </w:pPr>
      <w:r w:rsidRPr="00B107F4">
        <w:rPr>
          <w:rFonts w:ascii="Times New Roman" w:hAnsi="Times New Roman" w:cs="Times New Roman"/>
          <w:sz w:val="24"/>
        </w:rPr>
        <w:t>Санкт-Петербург, ул. Малая Садовая</w:t>
      </w:r>
      <w:r w:rsidR="00467CF6"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д.1, каб.№15, </w:t>
      </w:r>
      <w:r>
        <w:rPr>
          <w:rFonts w:ascii="Times New Roman" w:hAnsi="Times New Roman" w:cs="Times New Roman"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571-62-00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6A0161">
        <w:rPr>
          <w:rFonts w:ascii="Times New Roman" w:hAnsi="Times New Roman" w:cs="Times New Roman"/>
          <w:b/>
          <w:sz w:val="28"/>
        </w:rPr>
        <w:t>Консультационные пункты филиалов</w:t>
      </w:r>
      <w:r>
        <w:rPr>
          <w:rFonts w:ascii="Times New Roman" w:hAnsi="Times New Roman" w:cs="Times New Roman"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по вопросам защиты прав потребителей</w:t>
      </w:r>
      <w:r>
        <w:rPr>
          <w:rFonts w:ascii="Times New Roman" w:hAnsi="Times New Roman" w:cs="Times New Roman"/>
          <w:b/>
          <w:sz w:val="24"/>
        </w:rPr>
        <w:t>:</w:t>
      </w:r>
    </w:p>
    <w:p w:rsidR="006B071E" w:rsidRPr="00B107F4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№1  </w:t>
      </w:r>
      <w:r w:rsidRPr="00F01C4D">
        <w:rPr>
          <w:rFonts w:ascii="Times New Roman" w:hAnsi="Times New Roman" w:cs="Times New Roman"/>
          <w:b/>
          <w:sz w:val="24"/>
        </w:rPr>
        <w:t xml:space="preserve">в Московском, Фрунзенском, Пушкинском,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Колпинском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Павловске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07F4">
        <w:rPr>
          <w:rFonts w:ascii="Times New Roman" w:hAnsi="Times New Roman" w:cs="Times New Roman"/>
          <w:sz w:val="24"/>
        </w:rPr>
        <w:t>г. Колпино, ул. Веры Слуцкой, д.36</w:t>
      </w:r>
      <w:r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 469-34-61</w:t>
      </w:r>
    </w:p>
    <w:p w:rsidR="006B071E" w:rsidRPr="00F01C4D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№2 </w:t>
      </w:r>
      <w:r w:rsidRPr="00F01C4D">
        <w:rPr>
          <w:rFonts w:ascii="Times New Roman" w:hAnsi="Times New Roman" w:cs="Times New Roman"/>
          <w:b/>
          <w:sz w:val="24"/>
        </w:rPr>
        <w:t>в Выборгском и Калининском районах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ул. Карпинского, д.27</w:t>
      </w:r>
      <w:r>
        <w:rPr>
          <w:rFonts w:ascii="Times New Roman" w:hAnsi="Times New Roman" w:cs="Times New Roman"/>
          <w:sz w:val="24"/>
        </w:rPr>
        <w:t xml:space="preserve">, </w:t>
      </w:r>
      <w:r w:rsidRPr="00B107F4">
        <w:rPr>
          <w:rFonts w:ascii="Times New Roman" w:hAnsi="Times New Roman" w:cs="Times New Roman"/>
          <w:sz w:val="24"/>
        </w:rPr>
        <w:t>298-29-25</w:t>
      </w:r>
    </w:p>
    <w:p w:rsidR="006B071E" w:rsidRPr="00335B7C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335B7C">
        <w:rPr>
          <w:rFonts w:ascii="Times New Roman" w:hAnsi="Times New Roman" w:cs="Times New Roman"/>
          <w:b/>
          <w:sz w:val="24"/>
          <w:u w:val="single"/>
        </w:rPr>
        <w:t xml:space="preserve">Филиал №3 в Невском и Красногвардейском районах </w:t>
      </w:r>
      <w:proofErr w:type="spellStart"/>
      <w:r w:rsidRPr="00335B7C">
        <w:rPr>
          <w:rFonts w:ascii="Times New Roman" w:hAnsi="Times New Roman" w:cs="Times New Roman"/>
          <w:sz w:val="24"/>
          <w:u w:val="single"/>
        </w:rPr>
        <w:t>ул</w:t>
      </w:r>
      <w:proofErr w:type="gramStart"/>
      <w:r w:rsidRPr="00335B7C">
        <w:rPr>
          <w:rFonts w:ascii="Times New Roman" w:hAnsi="Times New Roman" w:cs="Times New Roman"/>
          <w:sz w:val="24"/>
          <w:u w:val="single"/>
        </w:rPr>
        <w:t>.М</w:t>
      </w:r>
      <w:proofErr w:type="gramEnd"/>
      <w:r w:rsidRPr="00335B7C">
        <w:rPr>
          <w:rFonts w:ascii="Times New Roman" w:hAnsi="Times New Roman" w:cs="Times New Roman"/>
          <w:sz w:val="24"/>
          <w:u w:val="single"/>
        </w:rPr>
        <w:t>олдагуловой</w:t>
      </w:r>
      <w:proofErr w:type="spellEnd"/>
      <w:r w:rsidRPr="00335B7C">
        <w:rPr>
          <w:rFonts w:ascii="Times New Roman" w:hAnsi="Times New Roman" w:cs="Times New Roman"/>
          <w:sz w:val="24"/>
          <w:u w:val="single"/>
        </w:rPr>
        <w:t xml:space="preserve">, д.5, </w:t>
      </w:r>
      <w:r w:rsidR="00F66B53" w:rsidRPr="00335B7C">
        <w:rPr>
          <w:rFonts w:ascii="Times New Roman" w:hAnsi="Times New Roman" w:cs="Times New Roman"/>
          <w:sz w:val="24"/>
          <w:u w:val="single"/>
        </w:rPr>
        <w:t>248-33-34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№4 </w:t>
      </w:r>
      <w:r w:rsidRPr="00F01C4D">
        <w:rPr>
          <w:rFonts w:ascii="Times New Roman" w:hAnsi="Times New Roman" w:cs="Times New Roman"/>
          <w:b/>
          <w:sz w:val="24"/>
        </w:rPr>
        <w:t>в Адмиралтейском, Василеостровском и Центральном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25452">
        <w:rPr>
          <w:rFonts w:ascii="Times New Roman" w:hAnsi="Times New Roman" w:cs="Times New Roman"/>
          <w:b/>
          <w:sz w:val="24"/>
        </w:rPr>
        <w:br/>
      </w:r>
      <w:r w:rsidRPr="00727E73">
        <w:rPr>
          <w:rFonts w:ascii="Times New Roman" w:hAnsi="Times New Roman" w:cs="Times New Roman"/>
          <w:sz w:val="24"/>
        </w:rPr>
        <w:t xml:space="preserve">ул. </w:t>
      </w:r>
      <w:proofErr w:type="gramStart"/>
      <w:r w:rsidRPr="00727E73">
        <w:rPr>
          <w:rFonts w:ascii="Times New Roman" w:hAnsi="Times New Roman" w:cs="Times New Roman"/>
          <w:sz w:val="24"/>
        </w:rPr>
        <w:t>Моховая</w:t>
      </w:r>
      <w:proofErr w:type="gramEnd"/>
      <w:r w:rsidRPr="00727E73">
        <w:rPr>
          <w:rFonts w:ascii="Times New Roman" w:hAnsi="Times New Roman" w:cs="Times New Roman"/>
          <w:sz w:val="24"/>
        </w:rPr>
        <w:t>, д.11</w:t>
      </w:r>
      <w:r>
        <w:rPr>
          <w:rFonts w:ascii="Times New Roman" w:hAnsi="Times New Roman" w:cs="Times New Roman"/>
          <w:sz w:val="24"/>
        </w:rPr>
        <w:t xml:space="preserve">, </w:t>
      </w:r>
      <w:r w:rsidRPr="00727E73">
        <w:rPr>
          <w:rFonts w:ascii="Times New Roman" w:hAnsi="Times New Roman" w:cs="Times New Roman"/>
          <w:sz w:val="24"/>
        </w:rPr>
        <w:t>275-88-87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№5 </w:t>
      </w:r>
      <w:r w:rsidRPr="00F01C4D">
        <w:rPr>
          <w:rFonts w:ascii="Times New Roman" w:hAnsi="Times New Roman" w:cs="Times New Roman"/>
          <w:b/>
          <w:sz w:val="24"/>
        </w:rPr>
        <w:t>в Приморском, Петроградском, Курортном и Кронштадтском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7E73">
        <w:rPr>
          <w:rFonts w:ascii="Times New Roman" w:hAnsi="Times New Roman" w:cs="Times New Roman"/>
          <w:sz w:val="24"/>
        </w:rPr>
        <w:t>Серебристый бульвар, д.18</w:t>
      </w:r>
      <w:r>
        <w:rPr>
          <w:rFonts w:ascii="Times New Roman" w:hAnsi="Times New Roman" w:cs="Times New Roman"/>
          <w:sz w:val="24"/>
        </w:rPr>
        <w:t xml:space="preserve">, </w:t>
      </w:r>
    </w:p>
    <w:p w:rsidR="00D1399D" w:rsidRDefault="00D1399D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D1399D">
        <w:rPr>
          <w:rFonts w:ascii="Times New Roman" w:hAnsi="Times New Roman" w:cs="Times New Roman"/>
          <w:sz w:val="24"/>
        </w:rPr>
        <w:t>3</w:t>
      </w:r>
      <w:r w:rsidR="00FC29D4">
        <w:rPr>
          <w:rFonts w:ascii="Times New Roman" w:hAnsi="Times New Roman" w:cs="Times New Roman"/>
          <w:sz w:val="24"/>
        </w:rPr>
        <w:t>95-45-00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№6 </w:t>
      </w:r>
      <w:r w:rsidRPr="00F01C4D">
        <w:rPr>
          <w:rFonts w:ascii="Times New Roman" w:hAnsi="Times New Roman" w:cs="Times New Roman"/>
          <w:b/>
          <w:sz w:val="24"/>
        </w:rPr>
        <w:t xml:space="preserve">в Кировском, Красносельском,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Петродворцовом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Ломоносове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010FAD">
        <w:rPr>
          <w:rFonts w:ascii="Times New Roman" w:hAnsi="Times New Roman" w:cs="Times New Roman"/>
          <w:sz w:val="24"/>
        </w:rPr>
        <w:t>ул. Отважных, д.6</w:t>
      </w:r>
      <w:r>
        <w:rPr>
          <w:rFonts w:ascii="Times New Roman" w:hAnsi="Times New Roman" w:cs="Times New Roman"/>
          <w:sz w:val="24"/>
        </w:rPr>
        <w:t xml:space="preserve">, </w:t>
      </w:r>
      <w:r w:rsidRPr="00010FAD">
        <w:rPr>
          <w:rFonts w:ascii="Times New Roman" w:hAnsi="Times New Roman" w:cs="Times New Roman"/>
          <w:sz w:val="24"/>
        </w:rPr>
        <w:t>736-94-46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71E" w:rsidRPr="00010FAD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0FAD">
        <w:rPr>
          <w:rFonts w:ascii="Times New Roman" w:hAnsi="Times New Roman" w:cs="Times New Roman"/>
          <w:b/>
          <w:sz w:val="24"/>
        </w:rPr>
        <w:t>Режим работы: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пн.</w:t>
      </w:r>
      <w:r w:rsidRPr="00010FA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пт.</w:t>
      </w:r>
      <w:r w:rsidRPr="00010FAD">
        <w:rPr>
          <w:rFonts w:ascii="Times New Roman" w:hAnsi="Times New Roman" w:cs="Times New Roman"/>
          <w:sz w:val="24"/>
        </w:rPr>
        <w:t xml:space="preserve"> с 09.00 до 17.00</w:t>
      </w:r>
      <w:r>
        <w:rPr>
          <w:rFonts w:ascii="Times New Roman" w:hAnsi="Times New Roman" w:cs="Times New Roman"/>
          <w:sz w:val="24"/>
        </w:rPr>
        <w:t xml:space="preserve"> </w:t>
      </w:r>
      <w:r w:rsidRPr="00010FAD">
        <w:rPr>
          <w:rFonts w:ascii="Times New Roman" w:hAnsi="Times New Roman" w:cs="Times New Roman"/>
          <w:sz w:val="24"/>
        </w:rPr>
        <w:t>обед с 13.00 до 14.00</w:t>
      </w:r>
    </w:p>
    <w:p w:rsidR="00A00527" w:rsidRPr="004F0BD6" w:rsidRDefault="004F0BD6" w:rsidP="004F0BD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4374" cy="2105094"/>
            <wp:effectExtent l="19050" t="0" r="0" b="0"/>
            <wp:docPr id="3" name="Рисунок 1" descr="http://o-polze.com/wp-content/uploads/2015/05/UMD_stati-752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polze.com/wp-content/uploads/2015/05/UMD_stati-752x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70" cy="210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27" w:rsidRDefault="00A00527" w:rsidP="006F0E1E">
      <w:pPr>
        <w:shd w:val="clear" w:color="auto" w:fill="C4BC96" w:themeFill="background2" w:themeFillShade="BF"/>
        <w:spacing w:after="0"/>
        <w:jc w:val="center"/>
        <w:rPr>
          <w:rFonts w:ascii="Times New Roman" w:hAnsi="Times New Roman" w:cs="Times New Roman"/>
          <w:sz w:val="12"/>
        </w:rPr>
      </w:pPr>
    </w:p>
    <w:p w:rsidR="006F0E1E" w:rsidRPr="00766475" w:rsidRDefault="006F0E1E" w:rsidP="006F0E1E">
      <w:pPr>
        <w:shd w:val="clear" w:color="auto" w:fill="C4BC96" w:themeFill="background2" w:themeFillShade="BF"/>
        <w:spacing w:after="0"/>
        <w:jc w:val="center"/>
        <w:rPr>
          <w:rFonts w:ascii="Times New Roman" w:hAnsi="Times New Roman" w:cs="Times New Roman"/>
          <w:sz w:val="12"/>
        </w:rPr>
      </w:pPr>
    </w:p>
    <w:p w:rsidR="00A21FA9" w:rsidRPr="00766475" w:rsidRDefault="00A21FA9" w:rsidP="00A00527">
      <w:pPr>
        <w:shd w:val="clear" w:color="auto" w:fill="E5B8B7" w:themeFill="accent2" w:themeFillTint="66"/>
        <w:spacing w:line="240" w:lineRule="auto"/>
        <w:rPr>
          <w:rFonts w:ascii="Comic Sans MS" w:hAnsi="Comic Sans MS"/>
          <w:sz w:val="14"/>
        </w:rPr>
      </w:pPr>
    </w:p>
    <w:p w:rsidR="00A21FA9" w:rsidRPr="00271BF4" w:rsidRDefault="00A21FA9" w:rsidP="00A00527">
      <w:pPr>
        <w:shd w:val="clear" w:color="auto" w:fill="E5B8B7" w:themeFill="accent2" w:themeFillTint="66"/>
        <w:spacing w:line="240" w:lineRule="auto"/>
        <w:jc w:val="center"/>
        <w:rPr>
          <w:rFonts w:ascii="Comic Sans MS" w:hAnsi="Comic Sans MS"/>
          <w:b/>
          <w:spacing w:val="30"/>
          <w:sz w:val="56"/>
        </w:rPr>
      </w:pPr>
      <w:r w:rsidRPr="00401200">
        <w:rPr>
          <w:rFonts w:ascii="Comic Sans MS" w:hAnsi="Comic Sans MS"/>
          <w:b/>
          <w:spacing w:val="30"/>
          <w:sz w:val="36"/>
        </w:rPr>
        <w:t>«</w:t>
      </w:r>
      <w:r w:rsidR="00401200" w:rsidRPr="00401200">
        <w:rPr>
          <w:rFonts w:ascii="Comic Sans MS" w:hAnsi="Comic Sans MS"/>
          <w:b/>
          <w:spacing w:val="30"/>
          <w:sz w:val="36"/>
        </w:rPr>
        <w:t>Стандарт раскрытия информации организациями, осуществляющими деятельность в сфере управления многоквартирными домами</w:t>
      </w:r>
      <w:r w:rsidRPr="00401200">
        <w:rPr>
          <w:rFonts w:ascii="Comic Sans MS" w:hAnsi="Comic Sans MS"/>
          <w:b/>
          <w:spacing w:val="30"/>
          <w:sz w:val="36"/>
        </w:rPr>
        <w:t>»</w:t>
      </w:r>
    </w:p>
    <w:p w:rsidR="00A00527" w:rsidRPr="00766475" w:rsidRDefault="00A00527" w:rsidP="00A00527">
      <w:pPr>
        <w:shd w:val="clear" w:color="auto" w:fill="E5B8B7" w:themeFill="accent2" w:themeFillTint="66"/>
        <w:spacing w:line="240" w:lineRule="auto"/>
        <w:jc w:val="center"/>
        <w:rPr>
          <w:rFonts w:ascii="Comic Sans MS" w:hAnsi="Comic Sans MS"/>
          <w:sz w:val="8"/>
        </w:rPr>
      </w:pPr>
    </w:p>
    <w:p w:rsidR="00A00527" w:rsidRPr="00A21FA9" w:rsidRDefault="00A00527" w:rsidP="00487D5F">
      <w:pPr>
        <w:shd w:val="clear" w:color="auto" w:fill="E5B8B7" w:themeFill="accent2" w:themeFillTint="66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 xml:space="preserve">Памятка </w:t>
      </w:r>
    </w:p>
    <w:p w:rsidR="00A00527" w:rsidRPr="00A21FA9" w:rsidRDefault="00A00527" w:rsidP="00487D5F">
      <w:pPr>
        <w:shd w:val="clear" w:color="auto" w:fill="E5B8B7" w:themeFill="accent2" w:themeFillTint="66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>для</w:t>
      </w:r>
    </w:p>
    <w:p w:rsidR="00A00527" w:rsidRDefault="0066189F" w:rsidP="00487D5F">
      <w:pPr>
        <w:shd w:val="clear" w:color="auto" w:fill="E5B8B7" w:themeFill="accent2" w:themeFillTint="66"/>
        <w:spacing w:after="0" w:line="192" w:lineRule="auto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потребителей</w:t>
      </w:r>
    </w:p>
    <w:p w:rsidR="00487D5F" w:rsidRPr="006F0E1E" w:rsidRDefault="00487D5F" w:rsidP="00487D5F">
      <w:pPr>
        <w:shd w:val="clear" w:color="auto" w:fill="E5B8B7" w:themeFill="accent2" w:themeFillTint="66"/>
        <w:spacing w:after="0" w:line="192" w:lineRule="auto"/>
        <w:jc w:val="center"/>
        <w:rPr>
          <w:rFonts w:ascii="Comic Sans MS" w:hAnsi="Comic Sans MS"/>
          <w:sz w:val="44"/>
        </w:rPr>
      </w:pPr>
    </w:p>
    <w:p w:rsidR="00140462" w:rsidRPr="00C96446" w:rsidRDefault="00766475" w:rsidP="00C96446">
      <w:pPr>
        <w:shd w:val="clear" w:color="auto" w:fill="C4BC96" w:themeFill="background2" w:themeFillShade="BF"/>
        <w:jc w:val="center"/>
        <w:rPr>
          <w:rFonts w:ascii="Times New Roman" w:hAnsi="Times New Roman" w:cs="Times New Roman"/>
          <w:b/>
          <w:sz w:val="28"/>
        </w:rPr>
      </w:pPr>
      <w:r w:rsidRPr="00766475">
        <w:rPr>
          <w:rFonts w:ascii="Times New Roman" w:hAnsi="Times New Roman" w:cs="Times New Roman"/>
          <w:b/>
          <w:sz w:val="28"/>
        </w:rPr>
        <w:t>2016 год</w:t>
      </w:r>
    </w:p>
    <w:p w:rsidR="00A32722" w:rsidRDefault="00A32722" w:rsidP="00A32722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713C6DBD" wp14:editId="364AEEEF">
            <wp:extent cx="2814897" cy="1651183"/>
            <wp:effectExtent l="0" t="0" r="0" b="0"/>
            <wp:docPr id="2" name="Рисунок 2" descr="http://narexpert.ru/wp-content/uploads/2016/01/8Pz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expert.ru/wp-content/uploads/2016/01/8Pz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38" cy="16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D1" w:rsidRPr="00C065D1" w:rsidRDefault="00C065D1" w:rsidP="00A32722">
      <w:pPr>
        <w:spacing w:after="0"/>
        <w:ind w:firstLine="425"/>
        <w:jc w:val="both"/>
        <w:rPr>
          <w:rFonts w:ascii="Times New Roman" w:hAnsi="Times New Roman" w:cs="Times New Roman"/>
          <w:szCs w:val="26"/>
        </w:rPr>
      </w:pPr>
    </w:p>
    <w:p w:rsidR="00C96446" w:rsidRPr="00C96446" w:rsidRDefault="00C96446" w:rsidP="008D050A">
      <w:pPr>
        <w:shd w:val="clear" w:color="auto" w:fill="B8CCE4" w:themeFill="accent1" w:themeFillTint="66"/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Управляющие организации (УК), товарищества собственников жилья (ТСЖ), жилищные кооперативы (ЖК) обязаны обеспечить доступ любому лицу к следующим видам информации:</w:t>
      </w:r>
    </w:p>
    <w:p w:rsidR="00B73D04" w:rsidRPr="00B73D04" w:rsidRDefault="00B73D04" w:rsidP="00B73D04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34AC8" w:rsidRPr="00B73D04" w:rsidRDefault="00C96446" w:rsidP="00B73D04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об организации, осуществляющей управление домом (УК, ТСЖ, ЖК);</w:t>
      </w:r>
    </w:p>
    <w:p w:rsidR="00C96446" w:rsidRDefault="00C96446" w:rsidP="00C96446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об основных показателях финансово-хозяйственной деятельности (бухгалтерская отчетность, сведения о доходах и расходах, баланс, сметы);</w:t>
      </w:r>
    </w:p>
    <w:p w:rsidR="00434AC8" w:rsidRPr="00434AC8" w:rsidRDefault="00434AC8" w:rsidP="00434AC8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BD29A7" wp14:editId="3AF3DBE9">
            <wp:extent cx="1716482" cy="1594342"/>
            <wp:effectExtent l="0" t="0" r="0" b="0"/>
            <wp:docPr id="8" name="Рисунок 8" descr="G:\ПАМЯТКИ\6 раскрытие инфы\ot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АМЯТКИ\6 раскрытие инфы\otch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89" cy="16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C8" w:rsidRPr="00B73D04" w:rsidRDefault="00C96446" w:rsidP="00B73D04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 перечне многоквартирных домов, которыми управляет организация, с указанием основания для данной деятельности;</w:t>
      </w:r>
    </w:p>
    <w:p w:rsidR="000F008B" w:rsidRPr="000F008B" w:rsidRDefault="000F008B" w:rsidP="000F008B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6446" w:rsidRPr="00C96446" w:rsidRDefault="00C96446" w:rsidP="00C96446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 характеристике многоквартирного дома (адрес, год постройки, количество квартир, этажность, площадь помещений и т.п.);</w:t>
      </w:r>
    </w:p>
    <w:p w:rsidR="002D400B" w:rsidRPr="002D400B" w:rsidRDefault="00C96446" w:rsidP="002D400B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 выполняемых работах (услугах) по содержанию и ремонту общего имущества в доме, их стоимости;</w:t>
      </w:r>
    </w:p>
    <w:p w:rsidR="00C96446" w:rsidRDefault="00C96446" w:rsidP="00C96446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 коммунальных услугах (о тарифах, поставщиках, нормативах);</w:t>
      </w:r>
    </w:p>
    <w:p w:rsidR="00F67115" w:rsidRPr="00F67115" w:rsidRDefault="00F67115" w:rsidP="00F67115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47251" cy="1173025"/>
            <wp:effectExtent l="0" t="0" r="0" b="0"/>
            <wp:docPr id="11" name="Рисунок 11" descr="G:\ПАМЯТКИ\6 раскрытие инфы\v_rybinske_sozdana_munitsipalnaya_upravlyayushchaya_kompaniy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АМЯТКИ\6 раскрытие инфы\v_rybinske_sozdana_munitsipalnaya_upravlyayushchaya_kompaniya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69" cy="117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46" w:rsidRPr="00C96446" w:rsidRDefault="00C96446" w:rsidP="00C96446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об использовании общего имущества;</w:t>
      </w:r>
    </w:p>
    <w:p w:rsidR="00F67115" w:rsidRPr="00F67115" w:rsidRDefault="00C96446" w:rsidP="00F67115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 капитальном ремонте общего имущества;</w:t>
      </w:r>
    </w:p>
    <w:p w:rsidR="00F67115" w:rsidRPr="00F67115" w:rsidRDefault="00C96446" w:rsidP="00F67115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 проведенных общих собраниях собственников помещений в доме и их результатах;</w:t>
      </w:r>
    </w:p>
    <w:p w:rsidR="00C96446" w:rsidRDefault="00C96446" w:rsidP="00C96446">
      <w:pPr>
        <w:pStyle w:val="a6"/>
        <w:widowControl w:val="0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о случаях привлечения организации к ответственности и о мерах по устранению нарушений.</w:t>
      </w:r>
    </w:p>
    <w:p w:rsidR="00C97F61" w:rsidRPr="00C97F61" w:rsidRDefault="00C97F61" w:rsidP="00C97F61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45309" cy="844455"/>
            <wp:effectExtent l="0" t="0" r="0" b="0"/>
            <wp:docPr id="1" name="Рисунок 1" descr="http://penza-post.ru/uploads/2-1/1-1/13131311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a-post.ru/uploads/2-1/1-1/1313131131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53" cy="84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46" w:rsidRPr="00632C92" w:rsidRDefault="00C96446" w:rsidP="00632C92">
      <w:pPr>
        <w:shd w:val="clear" w:color="auto" w:fill="E5B8B7" w:themeFill="accent2" w:themeFillTint="66"/>
        <w:spacing w:after="0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C92">
        <w:rPr>
          <w:rFonts w:ascii="Times New Roman" w:hAnsi="Times New Roman" w:cs="Times New Roman"/>
          <w:b/>
          <w:sz w:val="26"/>
          <w:szCs w:val="26"/>
        </w:rPr>
        <w:t>Отказ в предоставлении данной информации может быть обжалован в судебном порядке.</w:t>
      </w:r>
      <w:bookmarkStart w:id="0" w:name="_GoBack"/>
      <w:bookmarkEnd w:id="0"/>
    </w:p>
    <w:p w:rsidR="008D050A" w:rsidRDefault="008D050A" w:rsidP="00C96446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C96446" w:rsidRPr="008D050A" w:rsidRDefault="00C96446" w:rsidP="008D050A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50A">
        <w:rPr>
          <w:rFonts w:ascii="Times New Roman" w:hAnsi="Times New Roman" w:cs="Times New Roman"/>
          <w:b/>
          <w:sz w:val="26"/>
          <w:szCs w:val="26"/>
        </w:rPr>
        <w:lastRenderedPageBreak/>
        <w:t>Указанная информация подлежит опубликованию и может раскрываться путем размещения:</w:t>
      </w:r>
    </w:p>
    <w:p w:rsidR="00C96446" w:rsidRPr="005308DA" w:rsidRDefault="00C96446" w:rsidP="005308DA">
      <w:pPr>
        <w:pStyle w:val="a6"/>
        <w:numPr>
          <w:ilvl w:val="0"/>
          <w:numId w:val="3"/>
        </w:numPr>
        <w:spacing w:after="0"/>
        <w:ind w:left="284" w:hanging="218"/>
        <w:jc w:val="center"/>
        <w:rPr>
          <w:rFonts w:ascii="Times New Roman" w:hAnsi="Times New Roman" w:cs="Times New Roman"/>
          <w:sz w:val="26"/>
          <w:szCs w:val="26"/>
        </w:rPr>
      </w:pPr>
      <w:r w:rsidRPr="005308DA">
        <w:rPr>
          <w:rFonts w:ascii="Times New Roman" w:hAnsi="Times New Roman" w:cs="Times New Roman"/>
          <w:sz w:val="26"/>
          <w:szCs w:val="26"/>
        </w:rPr>
        <w:t>в сети Интернет на сайте www.reformagkh.ru, а также на иных сайтах (например, на сайте УК);</w:t>
      </w:r>
    </w:p>
    <w:p w:rsidR="00C96446" w:rsidRPr="005308DA" w:rsidRDefault="00C96446" w:rsidP="005308DA">
      <w:pPr>
        <w:pStyle w:val="a6"/>
        <w:numPr>
          <w:ilvl w:val="0"/>
          <w:numId w:val="3"/>
        </w:numPr>
        <w:spacing w:after="0"/>
        <w:ind w:left="284" w:hanging="218"/>
        <w:jc w:val="center"/>
        <w:rPr>
          <w:rFonts w:ascii="Times New Roman" w:hAnsi="Times New Roman" w:cs="Times New Roman"/>
          <w:sz w:val="26"/>
          <w:szCs w:val="26"/>
        </w:rPr>
      </w:pPr>
      <w:r w:rsidRPr="005308DA">
        <w:rPr>
          <w:rFonts w:ascii="Times New Roman" w:hAnsi="Times New Roman" w:cs="Times New Roman"/>
          <w:sz w:val="26"/>
          <w:szCs w:val="26"/>
        </w:rPr>
        <w:t>в официальных печатных СМИ;</w:t>
      </w:r>
    </w:p>
    <w:p w:rsidR="00C96446" w:rsidRDefault="00C96446" w:rsidP="005308DA">
      <w:pPr>
        <w:pStyle w:val="a6"/>
        <w:numPr>
          <w:ilvl w:val="0"/>
          <w:numId w:val="3"/>
        </w:numPr>
        <w:spacing w:after="0"/>
        <w:ind w:left="284" w:hanging="218"/>
        <w:jc w:val="center"/>
        <w:rPr>
          <w:rFonts w:ascii="Times New Roman" w:hAnsi="Times New Roman" w:cs="Times New Roman"/>
          <w:sz w:val="26"/>
          <w:szCs w:val="26"/>
        </w:rPr>
      </w:pPr>
      <w:r w:rsidRPr="005308DA">
        <w:rPr>
          <w:rFonts w:ascii="Times New Roman" w:hAnsi="Times New Roman" w:cs="Times New Roman"/>
          <w:sz w:val="26"/>
          <w:szCs w:val="26"/>
        </w:rPr>
        <w:t>на информационных стендах в помещении организации, осуществляющей управление домом.</w:t>
      </w:r>
    </w:p>
    <w:p w:rsidR="00F67115" w:rsidRPr="00594532" w:rsidRDefault="00F67115" w:rsidP="00F67115">
      <w:pPr>
        <w:spacing w:after="0"/>
        <w:jc w:val="center"/>
        <w:rPr>
          <w:rFonts w:ascii="Times New Roman" w:hAnsi="Times New Roman" w:cs="Times New Roman"/>
          <w:sz w:val="14"/>
          <w:szCs w:val="26"/>
        </w:rPr>
      </w:pPr>
    </w:p>
    <w:p w:rsidR="00C96446" w:rsidRDefault="00C96446" w:rsidP="00C97F61">
      <w:pPr>
        <w:shd w:val="clear" w:color="auto" w:fill="D6E3BC" w:themeFill="accent3" w:themeFillTint="66"/>
        <w:spacing w:after="0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6446">
        <w:rPr>
          <w:rFonts w:ascii="Times New Roman" w:hAnsi="Times New Roman" w:cs="Times New Roman"/>
          <w:sz w:val="26"/>
          <w:szCs w:val="26"/>
        </w:rPr>
        <w:t>Предоставление данной информации по письменному запросу граждан обязательно для упр</w:t>
      </w:r>
      <w:r w:rsidR="00A676A8">
        <w:rPr>
          <w:rFonts w:ascii="Times New Roman" w:hAnsi="Times New Roman" w:cs="Times New Roman"/>
          <w:sz w:val="26"/>
          <w:szCs w:val="26"/>
        </w:rPr>
        <w:t xml:space="preserve">авляющей компании, кооператива и </w:t>
      </w:r>
      <w:r w:rsidRPr="00C96446">
        <w:rPr>
          <w:rFonts w:ascii="Times New Roman" w:hAnsi="Times New Roman" w:cs="Times New Roman"/>
          <w:sz w:val="26"/>
          <w:szCs w:val="26"/>
        </w:rPr>
        <w:t>товарищества в течение 10 дней со дня поступления запроса.</w:t>
      </w:r>
    </w:p>
    <w:p w:rsidR="00594532" w:rsidRPr="00594532" w:rsidRDefault="00594532" w:rsidP="00C96446">
      <w:pPr>
        <w:spacing w:before="120" w:after="0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F55B9D" w:rsidRPr="002232FB" w:rsidRDefault="00F55B9D" w:rsidP="00C96446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2FB">
        <w:rPr>
          <w:rFonts w:ascii="Times New Roman" w:hAnsi="Times New Roman" w:cs="Times New Roman"/>
          <w:b/>
          <w:sz w:val="26"/>
          <w:szCs w:val="26"/>
        </w:rPr>
        <w:t xml:space="preserve">Надеемся, что данная информация поможет </w:t>
      </w:r>
      <w:r>
        <w:rPr>
          <w:rFonts w:ascii="Times New Roman" w:hAnsi="Times New Roman" w:cs="Times New Roman"/>
          <w:b/>
          <w:sz w:val="26"/>
          <w:szCs w:val="26"/>
        </w:rPr>
        <w:t>Вам</w:t>
      </w:r>
      <w:r w:rsidRPr="002232FB">
        <w:rPr>
          <w:rFonts w:ascii="Times New Roman" w:hAnsi="Times New Roman" w:cs="Times New Roman"/>
          <w:b/>
          <w:sz w:val="26"/>
          <w:szCs w:val="26"/>
        </w:rPr>
        <w:t xml:space="preserve"> быть грамотными </w:t>
      </w:r>
      <w:r>
        <w:rPr>
          <w:rFonts w:ascii="Times New Roman" w:hAnsi="Times New Roman" w:cs="Times New Roman"/>
          <w:b/>
          <w:sz w:val="26"/>
          <w:szCs w:val="26"/>
        </w:rPr>
        <w:t>потребителями</w:t>
      </w:r>
      <w:r w:rsidRPr="002232FB">
        <w:rPr>
          <w:rFonts w:ascii="Times New Roman" w:hAnsi="Times New Roman" w:cs="Times New Roman"/>
          <w:b/>
          <w:sz w:val="26"/>
          <w:szCs w:val="26"/>
        </w:rPr>
        <w:t>.</w:t>
      </w:r>
    </w:p>
    <w:p w:rsidR="00F55B9D" w:rsidRDefault="00F55B9D" w:rsidP="00F55B9D">
      <w:pPr>
        <w:spacing w:line="240" w:lineRule="auto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noProof/>
          <w:sz w:val="19"/>
          <w:szCs w:val="19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24.75pt;margin-top:5.4pt;width:224.85pt;height:208.95pt;z-index:251659264" o:allowoverlap="f" adj="-1595,10141" fillcolor="yellow" strokecolor="#f79646" strokeweight="6pt">
            <v:fill color2="#f79646" o:opacity2="62259f" rotate="t" focus="100%" type="gradient"/>
            <v:stroke linestyle="thickBetweenThin"/>
            <v:textbox style="mso-next-textbox:#_x0000_s1028">
              <w:txbxContent>
                <w:p w:rsidR="00F55B9D" w:rsidRPr="00861077" w:rsidRDefault="00F55B9D" w:rsidP="00F55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color w:val="632423" w:themeColor="accent2" w:themeShade="80"/>
                      <w:sz w:val="24"/>
                      <w:szCs w:val="24"/>
                    </w:rPr>
                  </w:pPr>
                  <w:r w:rsidRPr="00861077">
                    <w:rPr>
                      <w:rFonts w:ascii="Times New Roman" w:hAnsi="Times New Roman"/>
                      <w:b/>
                      <w:i/>
                      <w:color w:val="632423" w:themeColor="accent2" w:themeShade="80"/>
                      <w:szCs w:val="24"/>
                    </w:rPr>
            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ПУНКТЫ ДЛЯ ПОТРЕБИТЕЛЕЙ, адреса которых есть на следующей странице</w:t>
                  </w:r>
                </w:p>
                <w:p w:rsidR="00F55B9D" w:rsidRPr="0041184B" w:rsidRDefault="00F55B9D" w:rsidP="00F55B9D">
                  <w:pPr>
                    <w:rPr>
                      <w:color w:val="984806"/>
                    </w:rPr>
                  </w:pPr>
                </w:p>
              </w:txbxContent>
            </v:textbox>
          </v:shape>
        </w:pict>
      </w:r>
    </w:p>
    <w:p w:rsidR="00F55B9D" w:rsidRPr="00766475" w:rsidRDefault="00F55B9D" w:rsidP="00F55B9D">
      <w:pPr>
        <w:jc w:val="center"/>
        <w:rPr>
          <w:rFonts w:ascii="Times New Roman" w:hAnsi="Times New Roman" w:cs="Times New Roman"/>
          <w:b/>
          <w:sz w:val="28"/>
        </w:rPr>
      </w:pPr>
    </w:p>
    <w:sectPr w:rsidR="00F55B9D" w:rsidRPr="00766475" w:rsidSect="00765750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085"/>
    <w:multiLevelType w:val="hybridMultilevel"/>
    <w:tmpl w:val="C06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F36"/>
    <w:multiLevelType w:val="hybridMultilevel"/>
    <w:tmpl w:val="97D6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65E8"/>
    <w:multiLevelType w:val="hybridMultilevel"/>
    <w:tmpl w:val="64D6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750"/>
    <w:rsid w:val="00017598"/>
    <w:rsid w:val="00033D3B"/>
    <w:rsid w:val="00081277"/>
    <w:rsid w:val="0008432B"/>
    <w:rsid w:val="000F008B"/>
    <w:rsid w:val="00106E7F"/>
    <w:rsid w:val="001378D4"/>
    <w:rsid w:val="00140462"/>
    <w:rsid w:val="0014381A"/>
    <w:rsid w:val="001A6B97"/>
    <w:rsid w:val="001C6463"/>
    <w:rsid w:val="001D0D84"/>
    <w:rsid w:val="001D1D50"/>
    <w:rsid w:val="001F3A5B"/>
    <w:rsid w:val="002232FB"/>
    <w:rsid w:val="00244C17"/>
    <w:rsid w:val="00271BF4"/>
    <w:rsid w:val="00281A3B"/>
    <w:rsid w:val="0029639A"/>
    <w:rsid w:val="002D3868"/>
    <w:rsid w:val="002D400B"/>
    <w:rsid w:val="00331F7E"/>
    <w:rsid w:val="00335B7C"/>
    <w:rsid w:val="00350830"/>
    <w:rsid w:val="00353E6A"/>
    <w:rsid w:val="0036498A"/>
    <w:rsid w:val="003D7754"/>
    <w:rsid w:val="003E51D1"/>
    <w:rsid w:val="00401200"/>
    <w:rsid w:val="00434AC8"/>
    <w:rsid w:val="00465731"/>
    <w:rsid w:val="00467CF6"/>
    <w:rsid w:val="00487D5F"/>
    <w:rsid w:val="004902F6"/>
    <w:rsid w:val="004E5B93"/>
    <w:rsid w:val="004F0BD6"/>
    <w:rsid w:val="00504FCF"/>
    <w:rsid w:val="005308DA"/>
    <w:rsid w:val="00594532"/>
    <w:rsid w:val="005A2DA1"/>
    <w:rsid w:val="005E189F"/>
    <w:rsid w:val="005F5177"/>
    <w:rsid w:val="00606484"/>
    <w:rsid w:val="00632C92"/>
    <w:rsid w:val="00653416"/>
    <w:rsid w:val="0066189F"/>
    <w:rsid w:val="0068214F"/>
    <w:rsid w:val="0068740A"/>
    <w:rsid w:val="0069025B"/>
    <w:rsid w:val="006A0161"/>
    <w:rsid w:val="006A62E2"/>
    <w:rsid w:val="006A7D25"/>
    <w:rsid w:val="006B071E"/>
    <w:rsid w:val="006D2485"/>
    <w:rsid w:val="006F0E1E"/>
    <w:rsid w:val="00724C58"/>
    <w:rsid w:val="00755E2D"/>
    <w:rsid w:val="00765750"/>
    <w:rsid w:val="00766475"/>
    <w:rsid w:val="00776766"/>
    <w:rsid w:val="007824EE"/>
    <w:rsid w:val="00792A6D"/>
    <w:rsid w:val="00825452"/>
    <w:rsid w:val="0083013D"/>
    <w:rsid w:val="00861077"/>
    <w:rsid w:val="008626EA"/>
    <w:rsid w:val="00864027"/>
    <w:rsid w:val="008648CC"/>
    <w:rsid w:val="00880576"/>
    <w:rsid w:val="0088081F"/>
    <w:rsid w:val="008B6ACE"/>
    <w:rsid w:val="008D050A"/>
    <w:rsid w:val="0090344E"/>
    <w:rsid w:val="00937F22"/>
    <w:rsid w:val="009A4CE5"/>
    <w:rsid w:val="009B2ACD"/>
    <w:rsid w:val="009E335E"/>
    <w:rsid w:val="00A00527"/>
    <w:rsid w:val="00A04733"/>
    <w:rsid w:val="00A07E58"/>
    <w:rsid w:val="00A21FA9"/>
    <w:rsid w:val="00A32722"/>
    <w:rsid w:val="00A46265"/>
    <w:rsid w:val="00A676A8"/>
    <w:rsid w:val="00A97E1D"/>
    <w:rsid w:val="00AF1C8E"/>
    <w:rsid w:val="00B077E4"/>
    <w:rsid w:val="00B73D04"/>
    <w:rsid w:val="00B87703"/>
    <w:rsid w:val="00BA3383"/>
    <w:rsid w:val="00C065D1"/>
    <w:rsid w:val="00C20604"/>
    <w:rsid w:val="00C604FF"/>
    <w:rsid w:val="00C7439A"/>
    <w:rsid w:val="00C96446"/>
    <w:rsid w:val="00C97F61"/>
    <w:rsid w:val="00CE3B68"/>
    <w:rsid w:val="00CF254C"/>
    <w:rsid w:val="00D1399D"/>
    <w:rsid w:val="00D237B8"/>
    <w:rsid w:val="00DA49A5"/>
    <w:rsid w:val="00DC1048"/>
    <w:rsid w:val="00E740CD"/>
    <w:rsid w:val="00E907F0"/>
    <w:rsid w:val="00E953D6"/>
    <w:rsid w:val="00E96378"/>
    <w:rsid w:val="00EA0905"/>
    <w:rsid w:val="00EA0A58"/>
    <w:rsid w:val="00EB577E"/>
    <w:rsid w:val="00EC123A"/>
    <w:rsid w:val="00F03BEE"/>
    <w:rsid w:val="00F30D16"/>
    <w:rsid w:val="00F46E0A"/>
    <w:rsid w:val="00F55B9D"/>
    <w:rsid w:val="00F66B53"/>
    <w:rsid w:val="00F67115"/>
    <w:rsid w:val="00F756A7"/>
    <w:rsid w:val="00FA7125"/>
    <w:rsid w:val="00FC29D4"/>
    <w:rsid w:val="00FE1129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3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ORG-2</dc:creator>
  <cp:keywords/>
  <dc:description/>
  <cp:lastModifiedBy>ИВАН</cp:lastModifiedBy>
  <cp:revision>143</cp:revision>
  <cp:lastPrinted>2016-07-20T09:20:00Z</cp:lastPrinted>
  <dcterms:created xsi:type="dcterms:W3CDTF">2016-07-18T09:15:00Z</dcterms:created>
  <dcterms:modified xsi:type="dcterms:W3CDTF">2016-08-01T11:19:00Z</dcterms:modified>
</cp:coreProperties>
</file>